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62E6" w14:textId="2F6336CD" w:rsidR="00BF69FF" w:rsidRDefault="00CD6147" w:rsidP="00CD6147">
      <w:pPr>
        <w:jc w:val="center"/>
      </w:pPr>
      <w:r>
        <w:rPr>
          <w:noProof/>
          <w:lang w:eastAsia="en-GB"/>
        </w:rPr>
        <w:drawing>
          <wp:inline distT="0" distB="0" distL="0" distR="0" wp14:anchorId="63A1C4F1" wp14:editId="500D39DA">
            <wp:extent cx="868484" cy="10191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0080" cy="1021048"/>
                    </a:xfrm>
                    <a:prstGeom prst="rect">
                      <a:avLst/>
                    </a:prstGeom>
                  </pic:spPr>
                </pic:pic>
              </a:graphicData>
            </a:graphic>
          </wp:inline>
        </w:drawing>
      </w:r>
    </w:p>
    <w:p w14:paraId="6B43E441" w14:textId="77777777" w:rsidR="00CD6147" w:rsidRDefault="00CD6147" w:rsidP="00CD6147">
      <w:pPr>
        <w:jc w:val="center"/>
        <w:rPr>
          <w:b/>
          <w:sz w:val="32"/>
          <w:szCs w:val="32"/>
        </w:rPr>
      </w:pPr>
      <w:r>
        <w:rPr>
          <w:b/>
          <w:sz w:val="32"/>
          <w:szCs w:val="32"/>
        </w:rPr>
        <w:t>GREAT CORNARD PARISH COUNCIL</w:t>
      </w:r>
    </w:p>
    <w:p w14:paraId="269882AF" w14:textId="77777777" w:rsidR="00CD6147" w:rsidRDefault="00CD6147" w:rsidP="00CD6147">
      <w:pPr>
        <w:jc w:val="center"/>
        <w:rPr>
          <w:b/>
        </w:rPr>
      </w:pPr>
      <w:r>
        <w:t xml:space="preserve">Minutes of the Meeting of the </w:t>
      </w:r>
      <w:r>
        <w:rPr>
          <w:b/>
        </w:rPr>
        <w:t>POLICY &amp; RESOURCES COMMITTEE</w:t>
      </w:r>
    </w:p>
    <w:p w14:paraId="43DA2ACC" w14:textId="7322FCDB" w:rsidR="00CD6147" w:rsidRDefault="00CD6147" w:rsidP="00CD6147">
      <w:pPr>
        <w:jc w:val="center"/>
      </w:pPr>
      <w:r>
        <w:t>held in The Stevenson Centre at</w:t>
      </w:r>
      <w:r w:rsidR="00315B69">
        <w:t xml:space="preserve"> </w:t>
      </w:r>
      <w:r w:rsidR="00BB124D">
        <w:t>8:08</w:t>
      </w:r>
      <w:r w:rsidR="00E26C0A">
        <w:t xml:space="preserve">pm on Monday </w:t>
      </w:r>
      <w:r w:rsidR="00BB124D">
        <w:t>26</w:t>
      </w:r>
      <w:r w:rsidR="00BB124D" w:rsidRPr="00BB124D">
        <w:rPr>
          <w:vertAlign w:val="superscript"/>
        </w:rPr>
        <w:t>th</w:t>
      </w:r>
      <w:r w:rsidR="00BB124D">
        <w:t xml:space="preserve"> September</w:t>
      </w:r>
      <w:r w:rsidR="00E26C0A">
        <w:t xml:space="preserve"> 2022</w:t>
      </w:r>
    </w:p>
    <w:p w14:paraId="23A8A8EE" w14:textId="69AC0F88" w:rsidR="00CD6147" w:rsidRDefault="00CD6147" w:rsidP="00CD6147">
      <w:pPr>
        <w:jc w:val="center"/>
      </w:pPr>
    </w:p>
    <w:p w14:paraId="18657D9E" w14:textId="77A00CC6" w:rsidR="00CD6147" w:rsidRDefault="0098616F" w:rsidP="00CD6147">
      <w:pPr>
        <w:ind w:left="284"/>
        <w:rPr>
          <w:b/>
        </w:rPr>
      </w:pPr>
      <w:r w:rsidRPr="0098616F">
        <w:rPr>
          <w:b/>
        </w:rPr>
        <w:t>PRESENT</w:t>
      </w:r>
      <w:r w:rsidR="00CD6147">
        <w:tab/>
      </w:r>
      <w:r w:rsidR="00CD6147">
        <w:tab/>
        <w:t>Councillors</w:t>
      </w:r>
      <w:r w:rsidR="00CD6147">
        <w:tab/>
      </w:r>
      <w:r w:rsidR="0001407E">
        <w:t>A C Bavington</w:t>
      </w:r>
      <w:r w:rsidR="00CD6147">
        <w:tab/>
      </w:r>
      <w:r w:rsidR="00CD6147">
        <w:tab/>
      </w:r>
      <w:r w:rsidR="00CD6147" w:rsidRPr="001A38BB">
        <w:rPr>
          <w:b/>
        </w:rPr>
        <w:t>Chairman</w:t>
      </w:r>
    </w:p>
    <w:p w14:paraId="1E4C8440" w14:textId="2C541B90" w:rsidR="00190D41" w:rsidRDefault="00C01FE1" w:rsidP="002C3340">
      <w:pPr>
        <w:ind w:left="2880" w:firstLine="720"/>
      </w:pPr>
      <w:r>
        <w:t>Mrs S Bowman</w:t>
      </w:r>
      <w:r>
        <w:tab/>
      </w:r>
      <w:r>
        <w:tab/>
      </w:r>
      <w:r w:rsidR="00190D41">
        <w:t xml:space="preserve">K Graham </w:t>
      </w:r>
      <w:r w:rsidR="007A35F5">
        <w:tab/>
      </w:r>
      <w:r w:rsidR="007A35F5">
        <w:tab/>
      </w:r>
      <w:r w:rsidR="007A35F5">
        <w:tab/>
      </w:r>
      <w:r w:rsidR="002C3340">
        <w:tab/>
        <w:t>M D Newman</w:t>
      </w:r>
      <w:r w:rsidR="00190D41">
        <w:tab/>
      </w:r>
      <w:r w:rsidR="00190D41">
        <w:tab/>
      </w:r>
      <w:r w:rsidR="004A51CA">
        <w:t>S M Sheridan</w:t>
      </w:r>
    </w:p>
    <w:p w14:paraId="57D99B10" w14:textId="04A7C26F" w:rsidR="00190D41" w:rsidRDefault="00E26C0A" w:rsidP="00190D41">
      <w:pPr>
        <w:ind w:left="2880" w:firstLine="720"/>
      </w:pPr>
      <w:r>
        <w:t>M</w:t>
      </w:r>
      <w:r w:rsidR="00A06581">
        <w:t>rs P White</w:t>
      </w:r>
      <w:r w:rsidR="00190D41">
        <w:tab/>
      </w:r>
      <w:r w:rsidR="00190D41">
        <w:tab/>
      </w:r>
      <w:r w:rsidR="00190D41">
        <w:tab/>
      </w:r>
      <w:r w:rsidR="0037049F">
        <w:t>C G Wright</w:t>
      </w:r>
    </w:p>
    <w:p w14:paraId="1B0801B7" w14:textId="77777777" w:rsidR="0007296F" w:rsidRDefault="0007296F" w:rsidP="00190D41"/>
    <w:p w14:paraId="3D5F53CE" w14:textId="671BDD95" w:rsidR="00FD3A57" w:rsidRDefault="00CD6147" w:rsidP="0007296F">
      <w:r>
        <w:tab/>
      </w:r>
      <w:r w:rsidR="00FD3A57">
        <w:t>Council Manager</w:t>
      </w:r>
      <w:r w:rsidR="00FD3A57">
        <w:tab/>
      </w:r>
      <w:r w:rsidR="00FD3A57">
        <w:tab/>
        <w:t>Mrs N</w:t>
      </w:r>
      <w:r w:rsidR="00192988">
        <w:t xml:space="preserve"> </w:t>
      </w:r>
      <w:r w:rsidR="00FD3A57">
        <w:t>Tamlyn</w:t>
      </w:r>
    </w:p>
    <w:p w14:paraId="2868BC64" w14:textId="6B5BD74B" w:rsidR="00A40A1E" w:rsidRDefault="00CD6147" w:rsidP="00A40A1E">
      <w:pPr>
        <w:ind w:firstLine="720"/>
      </w:pPr>
      <w:r>
        <w:t>Council Administrator</w:t>
      </w:r>
      <w:r w:rsidR="00E362FB">
        <w:tab/>
      </w:r>
      <w:r>
        <w:t>M</w:t>
      </w:r>
      <w:r w:rsidR="009C2D98">
        <w:t>is</w:t>
      </w:r>
      <w:r w:rsidR="00FC74E1">
        <w:t>s E Skuce</w:t>
      </w:r>
    </w:p>
    <w:p w14:paraId="4C0D194A" w14:textId="77777777" w:rsidR="0007296F" w:rsidRDefault="0007296F" w:rsidP="0007296F"/>
    <w:p w14:paraId="66EE13FA" w14:textId="7BD9D3F3" w:rsidR="00CD6147" w:rsidRPr="0001407E" w:rsidRDefault="00CD6147" w:rsidP="00E313B2">
      <w:pPr>
        <w:pStyle w:val="ListParagraph"/>
        <w:numPr>
          <w:ilvl w:val="0"/>
          <w:numId w:val="19"/>
        </w:numPr>
        <w:ind w:left="426" w:hanging="437"/>
        <w:rPr>
          <w:b/>
          <w:u w:val="single"/>
        </w:rPr>
      </w:pPr>
      <w:r w:rsidRPr="0001407E">
        <w:rPr>
          <w:b/>
          <w:u w:val="single"/>
        </w:rPr>
        <w:t>APOLOGIES FOR ABSENCE</w:t>
      </w:r>
    </w:p>
    <w:p w14:paraId="56813D3E" w14:textId="77777777" w:rsidR="00CD6147" w:rsidRPr="005961A6" w:rsidRDefault="00CD6147" w:rsidP="00CD6147">
      <w:r>
        <w:t xml:space="preserve">    </w:t>
      </w:r>
    </w:p>
    <w:p w14:paraId="5334D30E" w14:textId="61FBA550" w:rsidR="002C0CC5" w:rsidRDefault="00C01FE1" w:rsidP="005C16A0">
      <w:pPr>
        <w:jc w:val="both"/>
      </w:pPr>
      <w:r>
        <w:t>Apologies were received from Councillors T J Keane, T M Welsh and Mrs J Wilson.</w:t>
      </w:r>
    </w:p>
    <w:p w14:paraId="0E01E2CE" w14:textId="77777777" w:rsidR="00C01FE1" w:rsidRDefault="00C01FE1" w:rsidP="005C16A0">
      <w:pPr>
        <w:jc w:val="both"/>
      </w:pPr>
    </w:p>
    <w:p w14:paraId="0B004390" w14:textId="0A77E094" w:rsidR="00CD6147" w:rsidRPr="0001407E" w:rsidRDefault="00A06581" w:rsidP="00E313B2">
      <w:pPr>
        <w:pStyle w:val="ListParagraph"/>
        <w:numPr>
          <w:ilvl w:val="0"/>
          <w:numId w:val="19"/>
        </w:numPr>
        <w:ind w:left="426" w:hanging="426"/>
        <w:rPr>
          <w:b/>
        </w:rPr>
      </w:pPr>
      <w:r w:rsidRPr="0001407E">
        <w:rPr>
          <w:b/>
          <w:u w:val="single"/>
        </w:rPr>
        <w:t>DECLARATIONS OF INTEREST AND REQUESTS FOR DISPENSATIONS</w:t>
      </w:r>
    </w:p>
    <w:p w14:paraId="242CA54F" w14:textId="77777777" w:rsidR="00CD6147" w:rsidRDefault="00CD6147" w:rsidP="00CD6147">
      <w:pPr>
        <w:tabs>
          <w:tab w:val="left" w:pos="270"/>
          <w:tab w:val="left" w:pos="360"/>
        </w:tabs>
        <w:ind w:left="284"/>
      </w:pPr>
    </w:p>
    <w:p w14:paraId="78E85C93" w14:textId="32DAD69F" w:rsidR="00FB2431" w:rsidRDefault="004B4FB4" w:rsidP="003D52BC">
      <w:pPr>
        <w:tabs>
          <w:tab w:val="left" w:pos="270"/>
          <w:tab w:val="left" w:pos="360"/>
        </w:tabs>
        <w:jc w:val="both"/>
      </w:pPr>
      <w:r>
        <w:t>Councillor Bavington declared a non-pecuniary interest in any item relating to Thomas Gainsborough School as he volunteers at the School and a family member is employed by the Trust.</w:t>
      </w:r>
    </w:p>
    <w:p w14:paraId="10685161" w14:textId="0D06B1E2" w:rsidR="00C01FE1" w:rsidRDefault="00C01FE1" w:rsidP="003D52BC">
      <w:pPr>
        <w:tabs>
          <w:tab w:val="left" w:pos="270"/>
          <w:tab w:val="left" w:pos="360"/>
        </w:tabs>
        <w:jc w:val="both"/>
      </w:pPr>
    </w:p>
    <w:p w14:paraId="54E2F50E" w14:textId="203AC412" w:rsidR="00C01FE1" w:rsidRPr="00DC5447" w:rsidRDefault="00C01FE1" w:rsidP="003D52BC">
      <w:pPr>
        <w:tabs>
          <w:tab w:val="left" w:pos="270"/>
          <w:tab w:val="left" w:pos="360"/>
        </w:tabs>
        <w:jc w:val="both"/>
        <w:rPr>
          <w:b/>
          <w:bCs/>
        </w:rPr>
      </w:pPr>
      <w:r w:rsidRPr="00192988">
        <w:t xml:space="preserve">The Chairman informed Members that after the Item 12, he would like to </w:t>
      </w:r>
      <w:r w:rsidR="00DC5447" w:rsidRPr="00192988">
        <w:t xml:space="preserve">propose </w:t>
      </w:r>
      <w:r w:rsidRPr="00192988">
        <w:t>to exclude the press and public and add a confidential Item 13 in relation to an update on the Village Hall</w:t>
      </w:r>
      <w:r w:rsidR="00DC5447" w:rsidRPr="00192988">
        <w:t xml:space="preserve"> right of way</w:t>
      </w:r>
      <w:r w:rsidRPr="00192988">
        <w:t>.</w:t>
      </w:r>
      <w:r w:rsidRPr="00DC5447">
        <w:rPr>
          <w:b/>
          <w:bCs/>
        </w:rPr>
        <w:t xml:space="preserve"> </w:t>
      </w:r>
      <w:r w:rsidR="00192988">
        <w:rPr>
          <w:b/>
          <w:bCs/>
        </w:rPr>
        <w:t>AGREED.</w:t>
      </w:r>
    </w:p>
    <w:p w14:paraId="41468B6D" w14:textId="4A5FA273" w:rsidR="002C3340" w:rsidRDefault="002C3340" w:rsidP="003D52BC">
      <w:pPr>
        <w:tabs>
          <w:tab w:val="left" w:pos="270"/>
          <w:tab w:val="left" w:pos="360"/>
        </w:tabs>
        <w:jc w:val="both"/>
      </w:pPr>
    </w:p>
    <w:p w14:paraId="0F4E23C9" w14:textId="1C297317" w:rsidR="00466CFE" w:rsidRPr="0001407E" w:rsidRDefault="00466CFE" w:rsidP="00E313B2">
      <w:pPr>
        <w:pStyle w:val="ListParagraph"/>
        <w:numPr>
          <w:ilvl w:val="0"/>
          <w:numId w:val="19"/>
        </w:numPr>
        <w:ind w:left="426" w:hanging="426"/>
        <w:rPr>
          <w:b/>
          <w:u w:val="single"/>
        </w:rPr>
      </w:pPr>
      <w:r w:rsidRPr="0001407E">
        <w:rPr>
          <w:b/>
          <w:u w:val="single"/>
        </w:rPr>
        <w:t>DECLARATIONS OF GIFTS AND HOSPITALITY</w:t>
      </w:r>
    </w:p>
    <w:p w14:paraId="19532A95" w14:textId="26955080" w:rsidR="00466CFE" w:rsidRDefault="00466CFE" w:rsidP="00466CFE">
      <w:pPr>
        <w:ind w:left="284" w:hanging="284"/>
      </w:pPr>
    </w:p>
    <w:p w14:paraId="1A654559" w14:textId="3008310C" w:rsidR="00466CFE" w:rsidRDefault="00466CFE" w:rsidP="00466CFE">
      <w:pPr>
        <w:ind w:left="284" w:hanging="284"/>
      </w:pPr>
      <w:r>
        <w:rPr>
          <w:b/>
          <w:bCs/>
        </w:rPr>
        <w:t>NONE.</w:t>
      </w:r>
    </w:p>
    <w:p w14:paraId="765B25C7" w14:textId="36CD4C03" w:rsidR="00FB2431" w:rsidRDefault="00FB2431" w:rsidP="003D52BC">
      <w:pPr>
        <w:tabs>
          <w:tab w:val="left" w:pos="270"/>
          <w:tab w:val="left" w:pos="360"/>
        </w:tabs>
        <w:jc w:val="both"/>
      </w:pPr>
    </w:p>
    <w:p w14:paraId="5E87672F" w14:textId="2B3302FF" w:rsidR="00CD6147" w:rsidRPr="00A555D8" w:rsidRDefault="00372251" w:rsidP="00A555D8">
      <w:pPr>
        <w:pStyle w:val="ListParagraph"/>
        <w:numPr>
          <w:ilvl w:val="0"/>
          <w:numId w:val="19"/>
        </w:numPr>
        <w:tabs>
          <w:tab w:val="left" w:pos="360"/>
          <w:tab w:val="left" w:pos="993"/>
        </w:tabs>
        <w:ind w:hanging="720"/>
        <w:rPr>
          <w:b/>
        </w:rPr>
      </w:pPr>
      <w:r w:rsidRPr="00A555D8">
        <w:rPr>
          <w:b/>
          <w:u w:val="single"/>
        </w:rPr>
        <w:t>ITEMS BROUGHT FORWARD – FOR NOTING</w:t>
      </w:r>
    </w:p>
    <w:p w14:paraId="0B8E68B8" w14:textId="77777777" w:rsidR="00CD6147" w:rsidRDefault="00CD6147" w:rsidP="00CD6147">
      <w:pPr>
        <w:tabs>
          <w:tab w:val="left" w:pos="284"/>
        </w:tabs>
        <w:rPr>
          <w:b/>
        </w:rPr>
      </w:pPr>
      <w:r w:rsidRPr="00714DF0">
        <w:rPr>
          <w:b/>
        </w:rPr>
        <w:t xml:space="preserve">    </w:t>
      </w:r>
    </w:p>
    <w:p w14:paraId="26D33633" w14:textId="03FDD231" w:rsidR="00372251" w:rsidRDefault="00372251" w:rsidP="004074E0">
      <w:pPr>
        <w:pStyle w:val="NoSpacing"/>
        <w:jc w:val="both"/>
        <w:rPr>
          <w:bCs/>
        </w:rPr>
      </w:pPr>
      <w:r>
        <w:rPr>
          <w:bCs/>
        </w:rPr>
        <w:t>Members reviewed and</w:t>
      </w:r>
      <w:r w:rsidRPr="004D5886">
        <w:rPr>
          <w:b/>
        </w:rPr>
        <w:t xml:space="preserve"> NOTED</w:t>
      </w:r>
      <w:r>
        <w:rPr>
          <w:bCs/>
        </w:rPr>
        <w:t xml:space="preserve"> the Items Brought Forward list.</w:t>
      </w:r>
    </w:p>
    <w:p w14:paraId="3B75465E" w14:textId="1D195034" w:rsidR="00190D41" w:rsidRDefault="00190D41" w:rsidP="004074E0">
      <w:pPr>
        <w:pStyle w:val="NoSpacing"/>
        <w:jc w:val="both"/>
        <w:rPr>
          <w:bCs/>
        </w:rPr>
      </w:pPr>
    </w:p>
    <w:p w14:paraId="131DD5C6" w14:textId="40B874A5" w:rsidR="00B559F3" w:rsidRDefault="0001407E" w:rsidP="00A555D8">
      <w:pPr>
        <w:pStyle w:val="ListParagraph"/>
        <w:numPr>
          <w:ilvl w:val="0"/>
          <w:numId w:val="19"/>
        </w:numPr>
        <w:ind w:left="284" w:hanging="284"/>
        <w:rPr>
          <w:rFonts w:cstheme="minorBidi"/>
          <w:b/>
          <w:szCs w:val="22"/>
          <w:u w:val="single"/>
        </w:rPr>
      </w:pPr>
      <w:r w:rsidRPr="0001407E">
        <w:rPr>
          <w:rFonts w:cstheme="minorBidi"/>
          <w:b/>
          <w:szCs w:val="22"/>
          <w:u w:val="single"/>
        </w:rPr>
        <w:t>CORRESPONDENCE</w:t>
      </w:r>
    </w:p>
    <w:p w14:paraId="7F5FA7BE" w14:textId="77777777" w:rsidR="00FD3A57" w:rsidRPr="0001407E" w:rsidRDefault="00FD3A57" w:rsidP="00FD3A57">
      <w:pPr>
        <w:pStyle w:val="ListParagraph"/>
        <w:ind w:left="284"/>
        <w:rPr>
          <w:rFonts w:cstheme="minorBidi"/>
          <w:b/>
          <w:szCs w:val="22"/>
          <w:u w:val="single"/>
        </w:rPr>
      </w:pPr>
    </w:p>
    <w:p w14:paraId="47BE0C94" w14:textId="2550E56D" w:rsidR="0001407E" w:rsidRDefault="00BB124D" w:rsidP="00C01FE1">
      <w:pPr>
        <w:pStyle w:val="ListParagraph"/>
        <w:numPr>
          <w:ilvl w:val="0"/>
          <w:numId w:val="37"/>
        </w:numPr>
        <w:ind w:left="284" w:hanging="283"/>
        <w:rPr>
          <w:rFonts w:cstheme="minorBidi"/>
          <w:b/>
          <w:szCs w:val="22"/>
        </w:rPr>
      </w:pPr>
      <w:r>
        <w:rPr>
          <w:rFonts w:cstheme="minorBidi"/>
          <w:b/>
          <w:szCs w:val="22"/>
        </w:rPr>
        <w:t>Smaller Authorities Audit Appointments: Option to opt out of the external auditor appointment arrangements</w:t>
      </w:r>
    </w:p>
    <w:p w14:paraId="2B7E5AAB" w14:textId="2830BFA4" w:rsidR="00C01FE1" w:rsidRPr="00C01FE1" w:rsidRDefault="00055E83" w:rsidP="00DC5447">
      <w:pPr>
        <w:ind w:left="1"/>
        <w:jc w:val="both"/>
        <w:rPr>
          <w:rFonts w:cstheme="minorBidi"/>
          <w:bCs/>
          <w:szCs w:val="22"/>
        </w:rPr>
      </w:pPr>
      <w:r>
        <w:rPr>
          <w:rFonts w:cstheme="minorBidi"/>
          <w:bCs/>
          <w:szCs w:val="22"/>
        </w:rPr>
        <w:t xml:space="preserve">Members reviewed correspondence from SAAA (Smaller Authorities’ Audit Appointments) which advised of the option to opt out of the next round of 5 year audit appointments. Members noted the correspondence and </w:t>
      </w:r>
      <w:r w:rsidRPr="00055E83">
        <w:rPr>
          <w:rFonts w:cstheme="minorBidi"/>
          <w:b/>
          <w:szCs w:val="22"/>
        </w:rPr>
        <w:t xml:space="preserve">AGREED </w:t>
      </w:r>
      <w:r>
        <w:rPr>
          <w:rFonts w:cstheme="minorBidi"/>
          <w:bCs/>
          <w:szCs w:val="22"/>
        </w:rPr>
        <w:t>to stay opted in for the next 5 year period.</w:t>
      </w:r>
    </w:p>
    <w:p w14:paraId="65BB1ED7" w14:textId="7134BD15" w:rsidR="00BB124D" w:rsidRDefault="00BB124D" w:rsidP="00DC5447">
      <w:pPr>
        <w:jc w:val="both"/>
        <w:rPr>
          <w:rFonts w:cstheme="minorBidi"/>
          <w:b/>
          <w:szCs w:val="22"/>
        </w:rPr>
      </w:pPr>
    </w:p>
    <w:p w14:paraId="0F46CBEA" w14:textId="2A097819" w:rsidR="00192988" w:rsidRDefault="00192988" w:rsidP="00DC5447">
      <w:pPr>
        <w:jc w:val="both"/>
        <w:rPr>
          <w:rFonts w:cstheme="minorBidi"/>
          <w:b/>
          <w:szCs w:val="22"/>
        </w:rPr>
      </w:pPr>
    </w:p>
    <w:p w14:paraId="48511160" w14:textId="77777777" w:rsidR="00192988" w:rsidRDefault="00192988" w:rsidP="00DC5447">
      <w:pPr>
        <w:jc w:val="both"/>
        <w:rPr>
          <w:rFonts w:cstheme="minorBidi"/>
          <w:b/>
          <w:szCs w:val="22"/>
        </w:rPr>
      </w:pPr>
    </w:p>
    <w:p w14:paraId="78C4D8B2" w14:textId="687B4A7E" w:rsidR="00BB124D" w:rsidRPr="00BB124D" w:rsidRDefault="00BB124D" w:rsidP="004F2A04">
      <w:pPr>
        <w:pStyle w:val="ListParagraph"/>
        <w:numPr>
          <w:ilvl w:val="0"/>
          <w:numId w:val="37"/>
        </w:numPr>
        <w:ind w:left="426" w:hanging="426"/>
        <w:rPr>
          <w:rFonts w:cstheme="minorBidi"/>
          <w:b/>
          <w:szCs w:val="22"/>
        </w:rPr>
      </w:pPr>
      <w:r>
        <w:rPr>
          <w:rFonts w:cstheme="minorBidi"/>
          <w:b/>
          <w:szCs w:val="22"/>
        </w:rPr>
        <w:lastRenderedPageBreak/>
        <w:t>Resident request for a new bus stop at Shawlands Avenue</w:t>
      </w:r>
    </w:p>
    <w:p w14:paraId="6D4F1C98" w14:textId="16F43BC1" w:rsidR="00FD3A57" w:rsidRDefault="004F2A04" w:rsidP="00DC5447">
      <w:pPr>
        <w:jc w:val="both"/>
        <w:rPr>
          <w:rFonts w:cstheme="minorBidi"/>
          <w:bCs/>
          <w:szCs w:val="22"/>
        </w:rPr>
      </w:pPr>
      <w:r>
        <w:rPr>
          <w:rFonts w:cstheme="minorBidi"/>
          <w:bCs/>
          <w:szCs w:val="22"/>
        </w:rPr>
        <w:t>The Chairman advised that this matter had already been considered by the Development and Planning Committee in their meeting earlier in the evening. The Item had been added to the Policy and Resources Committee because there were potential future capital and ongoing revenue implications.</w:t>
      </w:r>
    </w:p>
    <w:p w14:paraId="32A518A1" w14:textId="02AEB734" w:rsidR="004F2A04" w:rsidRDefault="004F2A04" w:rsidP="00DC5447">
      <w:pPr>
        <w:jc w:val="both"/>
        <w:rPr>
          <w:rFonts w:cstheme="minorBidi"/>
          <w:bCs/>
          <w:szCs w:val="22"/>
        </w:rPr>
      </w:pPr>
    </w:p>
    <w:p w14:paraId="03B6E9C9" w14:textId="26D1B49C" w:rsidR="004F2A04" w:rsidRPr="00190D41" w:rsidRDefault="004F2A04" w:rsidP="00DC5447">
      <w:pPr>
        <w:jc w:val="both"/>
        <w:rPr>
          <w:rFonts w:cstheme="minorBidi"/>
          <w:bCs/>
          <w:szCs w:val="22"/>
        </w:rPr>
      </w:pPr>
      <w:r>
        <w:rPr>
          <w:rFonts w:cstheme="minorBidi"/>
          <w:bCs/>
          <w:szCs w:val="22"/>
        </w:rPr>
        <w:t xml:space="preserve">It was </w:t>
      </w:r>
      <w:r w:rsidRPr="004F2A04">
        <w:rPr>
          <w:rFonts w:cstheme="minorBidi"/>
          <w:b/>
          <w:szCs w:val="22"/>
        </w:rPr>
        <w:t>AGREED</w:t>
      </w:r>
      <w:r>
        <w:rPr>
          <w:rFonts w:cstheme="minorBidi"/>
          <w:bCs/>
          <w:szCs w:val="22"/>
        </w:rPr>
        <w:t xml:space="preserve"> that the Development and Planning Committee will continue to </w:t>
      </w:r>
      <w:r w:rsidR="00DC5447">
        <w:rPr>
          <w:rFonts w:cstheme="minorBidi"/>
          <w:bCs/>
          <w:szCs w:val="22"/>
        </w:rPr>
        <w:t>consider</w:t>
      </w:r>
      <w:r>
        <w:rPr>
          <w:rFonts w:cstheme="minorBidi"/>
          <w:bCs/>
          <w:szCs w:val="22"/>
        </w:rPr>
        <w:t xml:space="preserve"> </w:t>
      </w:r>
      <w:r w:rsidR="00DC5447">
        <w:rPr>
          <w:rFonts w:cstheme="minorBidi"/>
          <w:bCs/>
          <w:szCs w:val="22"/>
        </w:rPr>
        <w:t>th</w:t>
      </w:r>
      <w:r>
        <w:rPr>
          <w:rFonts w:cstheme="minorBidi"/>
          <w:bCs/>
          <w:szCs w:val="22"/>
        </w:rPr>
        <w:t xml:space="preserve">e matter </w:t>
      </w:r>
      <w:r w:rsidR="00C30CE8">
        <w:rPr>
          <w:rFonts w:cstheme="minorBidi"/>
          <w:bCs/>
          <w:szCs w:val="22"/>
        </w:rPr>
        <w:t xml:space="preserve">and will report any financial considerations to the Policy and Resources Committee once </w:t>
      </w:r>
      <w:r>
        <w:rPr>
          <w:rFonts w:cstheme="minorBidi"/>
          <w:bCs/>
          <w:szCs w:val="22"/>
        </w:rPr>
        <w:t xml:space="preserve">potential costs </w:t>
      </w:r>
      <w:r w:rsidR="00DC5447">
        <w:rPr>
          <w:rFonts w:cstheme="minorBidi"/>
          <w:bCs/>
          <w:szCs w:val="22"/>
        </w:rPr>
        <w:t>were known</w:t>
      </w:r>
      <w:r>
        <w:rPr>
          <w:rFonts w:cstheme="minorBidi"/>
          <w:bCs/>
          <w:szCs w:val="22"/>
        </w:rPr>
        <w:t>.</w:t>
      </w:r>
    </w:p>
    <w:p w14:paraId="6D7AEE91" w14:textId="77777777" w:rsidR="0007296F" w:rsidRDefault="0007296F" w:rsidP="00332675">
      <w:pPr>
        <w:rPr>
          <w:rFonts w:cstheme="minorBidi"/>
          <w:b/>
          <w:szCs w:val="22"/>
        </w:rPr>
      </w:pPr>
    </w:p>
    <w:p w14:paraId="3E6BB423" w14:textId="2E33E2FA" w:rsidR="000074D4" w:rsidRDefault="00BB124D" w:rsidP="00E9032F">
      <w:pPr>
        <w:pStyle w:val="ListParagraph"/>
        <w:numPr>
          <w:ilvl w:val="0"/>
          <w:numId w:val="19"/>
        </w:numPr>
        <w:ind w:left="284" w:hanging="284"/>
        <w:rPr>
          <w:b/>
          <w:bCs/>
          <w:u w:val="single"/>
        </w:rPr>
      </w:pPr>
      <w:r>
        <w:rPr>
          <w:b/>
          <w:bCs/>
          <w:u w:val="single"/>
        </w:rPr>
        <w:t>TO CONSIDER LOCATIONS FOR NEW BENCHES THROUGHOUT THE VILLAGE TO COMMEMORATE THE QUEEN’S PLATINUM JUBILEE</w:t>
      </w:r>
    </w:p>
    <w:p w14:paraId="09E6271D" w14:textId="03CD886E" w:rsidR="00AD502E" w:rsidRDefault="00AD502E" w:rsidP="00AD502E">
      <w:pPr>
        <w:rPr>
          <w:b/>
          <w:bCs/>
          <w:u w:val="single"/>
        </w:rPr>
      </w:pPr>
    </w:p>
    <w:p w14:paraId="33047898" w14:textId="3A318AE5" w:rsidR="00192988" w:rsidRDefault="00192988" w:rsidP="00192988">
      <w:pPr>
        <w:jc w:val="both"/>
        <w:rPr>
          <w:shd w:val="clear" w:color="auto" w:fill="FFFFFF"/>
        </w:rPr>
      </w:pPr>
      <w:r>
        <w:rPr>
          <w:shd w:val="clear" w:color="auto" w:fill="FFFFFF"/>
        </w:rPr>
        <w:t xml:space="preserve">Over the Summer, Councillors had been asked to consider suitable locations for new benches throughout the village. Members reviewed a list of suggested locations and agreed that the main arterial roads throughout Great Cornard would be good locations to start with as they are longer routes and the benches would provide rest stops for walkers. Additional locations were added to the suggested list </w:t>
      </w:r>
      <w:r w:rsidR="00937FA9">
        <w:rPr>
          <w:shd w:val="clear" w:color="auto" w:fill="FFFFFF"/>
        </w:rPr>
        <w:t>which is</w:t>
      </w:r>
      <w:r>
        <w:rPr>
          <w:shd w:val="clear" w:color="auto" w:fill="FFFFFF"/>
        </w:rPr>
        <w:t xml:space="preserve"> attached at </w:t>
      </w:r>
      <w:r>
        <w:rPr>
          <w:b/>
          <w:bCs/>
          <w:shd w:val="clear" w:color="auto" w:fill="FFFFFF"/>
        </w:rPr>
        <w:t>Appendix A.</w:t>
      </w:r>
    </w:p>
    <w:p w14:paraId="4D932401" w14:textId="77777777" w:rsidR="00192988" w:rsidRDefault="00192988" w:rsidP="00192988">
      <w:pPr>
        <w:ind w:firstLine="426"/>
        <w:jc w:val="both"/>
        <w:rPr>
          <w:shd w:val="clear" w:color="auto" w:fill="FFFFFF"/>
        </w:rPr>
      </w:pPr>
    </w:p>
    <w:p w14:paraId="20D90A77" w14:textId="0D409583" w:rsidR="00192988" w:rsidRDefault="00192988" w:rsidP="00192988">
      <w:pPr>
        <w:jc w:val="both"/>
        <w:rPr>
          <w:bCs/>
        </w:rPr>
      </w:pPr>
      <w:r>
        <w:rPr>
          <w:shd w:val="clear" w:color="auto" w:fill="FFFFFF"/>
        </w:rPr>
        <w:t xml:space="preserve">It was </w:t>
      </w:r>
      <w:r>
        <w:rPr>
          <w:b/>
          <w:bCs/>
          <w:shd w:val="clear" w:color="auto" w:fill="FFFFFF"/>
        </w:rPr>
        <w:t>NOTED</w:t>
      </w:r>
      <w:r>
        <w:rPr>
          <w:shd w:val="clear" w:color="auto" w:fill="FFFFFF"/>
        </w:rPr>
        <w:t xml:space="preserve"> that the matter would be brought back to the Development and Planning Committee for Members to prioritise locations and to progress the matter further. Any financial implications will be reported to the Policy and Resources Committee in due course.</w:t>
      </w:r>
    </w:p>
    <w:p w14:paraId="6F790C76" w14:textId="612EA240" w:rsidR="000074D4" w:rsidRDefault="000074D4" w:rsidP="00500FD5">
      <w:pPr>
        <w:rPr>
          <w:b/>
          <w:bCs/>
        </w:rPr>
      </w:pPr>
    </w:p>
    <w:p w14:paraId="3A379563" w14:textId="0D0A239A" w:rsidR="00DA25AB" w:rsidRDefault="00BB124D" w:rsidP="00DA25AB">
      <w:pPr>
        <w:pStyle w:val="ListParagraph"/>
        <w:numPr>
          <w:ilvl w:val="0"/>
          <w:numId w:val="19"/>
        </w:numPr>
        <w:ind w:left="284" w:hanging="284"/>
        <w:jc w:val="both"/>
        <w:rPr>
          <w:b/>
          <w:bCs/>
          <w:u w:val="single"/>
        </w:rPr>
      </w:pPr>
      <w:r>
        <w:rPr>
          <w:b/>
          <w:bCs/>
          <w:u w:val="single"/>
        </w:rPr>
        <w:t>TO CONSIDER A MEMBER’S MOTION TO INSTALL A BEACON ON THE RECREATION GROUND (REFERRED FROM FULL COUNCIL MEETING ON 12</w:t>
      </w:r>
      <w:r w:rsidRPr="00BB124D">
        <w:rPr>
          <w:b/>
          <w:bCs/>
          <w:u w:val="single"/>
          <w:vertAlign w:val="superscript"/>
        </w:rPr>
        <w:t>TH</w:t>
      </w:r>
      <w:r>
        <w:rPr>
          <w:b/>
          <w:bCs/>
          <w:u w:val="single"/>
        </w:rPr>
        <w:t xml:space="preserve"> SEPTEMBER 2022</w:t>
      </w:r>
    </w:p>
    <w:p w14:paraId="50AE507B" w14:textId="537FAAE7" w:rsidR="003F04D9" w:rsidRDefault="003F04D9" w:rsidP="003F04D9">
      <w:pPr>
        <w:jc w:val="both"/>
        <w:rPr>
          <w:b/>
          <w:bCs/>
          <w:u w:val="single"/>
        </w:rPr>
      </w:pPr>
    </w:p>
    <w:p w14:paraId="7EB88016" w14:textId="7941EE56" w:rsidR="006E6CFF" w:rsidRDefault="006E6CFF" w:rsidP="006E6CFF">
      <w:pPr>
        <w:pStyle w:val="NoSpacing"/>
        <w:jc w:val="both"/>
        <w:rPr>
          <w:bCs/>
        </w:rPr>
      </w:pPr>
      <w:r>
        <w:rPr>
          <w:bCs/>
        </w:rPr>
        <w:t xml:space="preserve">Members </w:t>
      </w:r>
      <w:r w:rsidR="00C522F2" w:rsidRPr="00C522F2">
        <w:rPr>
          <w:b/>
          <w:bCs/>
        </w:rPr>
        <w:t>NOTED</w:t>
      </w:r>
      <w:r w:rsidR="00C522F2">
        <w:rPr>
          <w:bCs/>
        </w:rPr>
        <w:t xml:space="preserve"> </w:t>
      </w:r>
      <w:r w:rsidR="00CA4D94">
        <w:rPr>
          <w:bCs/>
        </w:rPr>
        <w:t xml:space="preserve">the discussions of the </w:t>
      </w:r>
      <w:r w:rsidR="00C522F2">
        <w:rPr>
          <w:bCs/>
        </w:rPr>
        <w:t>Art, Sports and Leisure</w:t>
      </w:r>
      <w:r w:rsidR="00C567CD">
        <w:rPr>
          <w:bCs/>
        </w:rPr>
        <w:t xml:space="preserve"> Committee</w:t>
      </w:r>
      <w:r w:rsidR="00CA4D94">
        <w:rPr>
          <w:bCs/>
        </w:rPr>
        <w:t xml:space="preserve"> who had already considered the </w:t>
      </w:r>
      <w:r>
        <w:rPr>
          <w:bCs/>
        </w:rPr>
        <w:t xml:space="preserve">Motion to install a Beacon on the recreation ground </w:t>
      </w:r>
      <w:r w:rsidR="00C522F2">
        <w:rPr>
          <w:bCs/>
        </w:rPr>
        <w:t xml:space="preserve">and agreed to </w:t>
      </w:r>
      <w:r>
        <w:rPr>
          <w:b/>
        </w:rPr>
        <w:t>RECOMMEND</w:t>
      </w:r>
      <w:r>
        <w:rPr>
          <w:bCs/>
        </w:rPr>
        <w:t xml:space="preserve"> to Full Council to not support the Motion</w:t>
      </w:r>
      <w:r w:rsidR="005E4421">
        <w:rPr>
          <w:bCs/>
        </w:rPr>
        <w:t xml:space="preserve"> for the time being</w:t>
      </w:r>
      <w:r>
        <w:rPr>
          <w:bCs/>
        </w:rPr>
        <w:t>.</w:t>
      </w:r>
    </w:p>
    <w:p w14:paraId="1271BF19" w14:textId="30BCE119" w:rsidR="00F90FC1" w:rsidRDefault="00F90FC1" w:rsidP="003F04D9">
      <w:pPr>
        <w:jc w:val="both"/>
      </w:pPr>
    </w:p>
    <w:p w14:paraId="7872A8EE" w14:textId="6FBB2C24" w:rsidR="0045049B" w:rsidRPr="00FD3A57" w:rsidRDefault="00BB124D" w:rsidP="00FD3A57">
      <w:pPr>
        <w:pStyle w:val="ListParagraph"/>
        <w:numPr>
          <w:ilvl w:val="0"/>
          <w:numId w:val="19"/>
        </w:numPr>
        <w:ind w:left="284" w:hanging="284"/>
        <w:jc w:val="both"/>
        <w:rPr>
          <w:b/>
          <w:bCs/>
          <w:u w:val="single"/>
        </w:rPr>
      </w:pPr>
      <w:r>
        <w:rPr>
          <w:b/>
          <w:bCs/>
          <w:u w:val="single"/>
        </w:rPr>
        <w:t>TO RECEIVE THE NOTES OF THE SECURITY IMPROVEMENT WORKING PARTY MEETING</w:t>
      </w:r>
    </w:p>
    <w:p w14:paraId="2EB75805" w14:textId="63C70C8E" w:rsidR="0045049B" w:rsidRDefault="0045049B" w:rsidP="0045049B">
      <w:pPr>
        <w:jc w:val="both"/>
      </w:pPr>
    </w:p>
    <w:p w14:paraId="66398058" w14:textId="0BB67CAC" w:rsidR="006E6CFF" w:rsidRDefault="00CF064E" w:rsidP="0045049B">
      <w:pPr>
        <w:jc w:val="both"/>
      </w:pPr>
      <w:r>
        <w:t xml:space="preserve">Members </w:t>
      </w:r>
      <w:r w:rsidRPr="00CF064E">
        <w:rPr>
          <w:b/>
          <w:bCs/>
        </w:rPr>
        <w:t>NOTED</w:t>
      </w:r>
      <w:r>
        <w:t xml:space="preserve"> that the Art, Sports and Leisure Committee had already considered this matter in their meeting earlier in the evening</w:t>
      </w:r>
      <w:r w:rsidR="00323B5F">
        <w:t xml:space="preserve"> and </w:t>
      </w:r>
      <w:r w:rsidR="00054207">
        <w:t xml:space="preserve">that </w:t>
      </w:r>
      <w:r w:rsidR="00323B5F">
        <w:t xml:space="preserve">the Policy and Resources Committee needed to consider the financial implications of the </w:t>
      </w:r>
      <w:r w:rsidR="00937FA9">
        <w:t>w</w:t>
      </w:r>
      <w:r w:rsidR="00323B5F">
        <w:t xml:space="preserve">orking </w:t>
      </w:r>
      <w:r w:rsidR="00937FA9">
        <w:t>party’s</w:t>
      </w:r>
      <w:r w:rsidR="00323B5F">
        <w:t xml:space="preserve"> recommendations. </w:t>
      </w:r>
    </w:p>
    <w:p w14:paraId="6ACC2C30" w14:textId="35C811D8" w:rsidR="00CF064E" w:rsidRDefault="00CF064E" w:rsidP="0045049B">
      <w:pPr>
        <w:jc w:val="both"/>
      </w:pPr>
    </w:p>
    <w:p w14:paraId="19A37986" w14:textId="524EB0F3" w:rsidR="00CF064E" w:rsidRDefault="00323B5F" w:rsidP="00CF064E">
      <w:pPr>
        <w:pStyle w:val="NoSpacing"/>
        <w:jc w:val="both"/>
        <w:rPr>
          <w:bCs/>
        </w:rPr>
      </w:pPr>
      <w:r>
        <w:rPr>
          <w:bCs/>
        </w:rPr>
        <w:t xml:space="preserve">Members discussed the </w:t>
      </w:r>
      <w:r w:rsidR="00CF064E">
        <w:rPr>
          <w:bCs/>
        </w:rPr>
        <w:t xml:space="preserve">recommendations </w:t>
      </w:r>
      <w:r>
        <w:rPr>
          <w:bCs/>
        </w:rPr>
        <w:t xml:space="preserve">of the Security Improvement Working Party </w:t>
      </w:r>
      <w:r w:rsidR="00CF064E">
        <w:rPr>
          <w:bCs/>
        </w:rPr>
        <w:t>in relation to the recreation ground:-</w:t>
      </w:r>
    </w:p>
    <w:p w14:paraId="2F79D80E" w14:textId="77777777" w:rsidR="00CF064E" w:rsidRDefault="00CF064E" w:rsidP="00CF064E">
      <w:pPr>
        <w:pStyle w:val="NoSpacing"/>
        <w:ind w:left="-426"/>
        <w:jc w:val="both"/>
        <w:rPr>
          <w:bCs/>
        </w:rPr>
      </w:pPr>
    </w:p>
    <w:p w14:paraId="70626AC6" w14:textId="77777777" w:rsidR="00CF064E" w:rsidRDefault="00CF064E" w:rsidP="00937FA9">
      <w:pPr>
        <w:pStyle w:val="NoSpacing"/>
        <w:keepLines w:val="0"/>
        <w:numPr>
          <w:ilvl w:val="0"/>
          <w:numId w:val="46"/>
        </w:numPr>
        <w:ind w:left="426" w:hanging="284"/>
      </w:pPr>
      <w:r>
        <w:t>To permanently remove the entrance by the old Diary Stores;</w:t>
      </w:r>
    </w:p>
    <w:p w14:paraId="0AA71808" w14:textId="77777777" w:rsidR="00CF064E" w:rsidRDefault="00CF064E" w:rsidP="00937FA9">
      <w:pPr>
        <w:pStyle w:val="NoSpacing"/>
        <w:keepLines w:val="0"/>
        <w:numPr>
          <w:ilvl w:val="0"/>
          <w:numId w:val="46"/>
        </w:numPr>
        <w:ind w:left="426" w:hanging="284"/>
      </w:pPr>
      <w:r>
        <w:t>To replace the old wooden posts with taller thicker oak posts along the entire length of the approach road;</w:t>
      </w:r>
    </w:p>
    <w:p w14:paraId="4751A62D" w14:textId="1F432D8F" w:rsidR="00CF064E" w:rsidRDefault="00CF064E" w:rsidP="00937FA9">
      <w:pPr>
        <w:pStyle w:val="NoSpacing"/>
        <w:keepLines w:val="0"/>
        <w:numPr>
          <w:ilvl w:val="0"/>
          <w:numId w:val="46"/>
        </w:numPr>
        <w:ind w:left="426" w:hanging="284"/>
      </w:pPr>
      <w:r>
        <w:t xml:space="preserve">To install a substantial metal gate at the entrance adjacent to The Stevenson Centre. </w:t>
      </w:r>
    </w:p>
    <w:p w14:paraId="7B275AA5" w14:textId="5612DD25" w:rsidR="005E4421" w:rsidRDefault="005E4421" w:rsidP="00937FA9">
      <w:pPr>
        <w:pStyle w:val="NoSpacing"/>
        <w:keepLines w:val="0"/>
        <w:numPr>
          <w:ilvl w:val="0"/>
          <w:numId w:val="46"/>
        </w:numPr>
        <w:ind w:left="426" w:hanging="284"/>
      </w:pPr>
      <w:r>
        <w:t>Upgrade the camera on the corner of the Centre and ensure it covers the entrance to the Recreation Ground and the entire approach road;</w:t>
      </w:r>
    </w:p>
    <w:p w14:paraId="380B843F" w14:textId="77777777" w:rsidR="00CF064E" w:rsidRDefault="00CF064E" w:rsidP="00CF064E">
      <w:pPr>
        <w:pStyle w:val="NoSpacing"/>
        <w:ind w:left="-426"/>
        <w:jc w:val="both"/>
        <w:rPr>
          <w:bCs/>
        </w:rPr>
      </w:pPr>
    </w:p>
    <w:p w14:paraId="4B956BDC" w14:textId="41ECFC53" w:rsidR="005E4421" w:rsidRDefault="005E4421" w:rsidP="005E4421">
      <w:pPr>
        <w:pStyle w:val="NoSpacing"/>
        <w:jc w:val="both"/>
        <w:rPr>
          <w:bCs/>
        </w:rPr>
      </w:pPr>
      <w:r>
        <w:rPr>
          <w:bCs/>
        </w:rPr>
        <w:lastRenderedPageBreak/>
        <w:t xml:space="preserve">Members </w:t>
      </w:r>
      <w:r w:rsidRPr="005E4421">
        <w:rPr>
          <w:b/>
        </w:rPr>
        <w:t>AGREED</w:t>
      </w:r>
      <w:r>
        <w:rPr>
          <w:bCs/>
        </w:rPr>
        <w:t xml:space="preserve"> with the Art, Sports and Leisure Committee </w:t>
      </w:r>
      <w:r w:rsidR="00323B5F">
        <w:rPr>
          <w:bCs/>
        </w:rPr>
        <w:t xml:space="preserve">to support </w:t>
      </w:r>
      <w:r>
        <w:rPr>
          <w:bCs/>
        </w:rPr>
        <w:t>options 1</w:t>
      </w:r>
      <w:r w:rsidR="00D97B82">
        <w:rPr>
          <w:bCs/>
        </w:rPr>
        <w:t>, 3</w:t>
      </w:r>
      <w:r>
        <w:rPr>
          <w:bCs/>
        </w:rPr>
        <w:t xml:space="preserve"> and 4 above but in relation to option 2, any existing posts that could be refurbished, should be re-used in place of new ones and that an </w:t>
      </w:r>
      <w:r w:rsidR="00323B5F">
        <w:rPr>
          <w:bCs/>
        </w:rPr>
        <w:t xml:space="preserve">established </w:t>
      </w:r>
      <w:r>
        <w:rPr>
          <w:bCs/>
        </w:rPr>
        <w:t>tree</w:t>
      </w:r>
      <w:r w:rsidR="00663F55">
        <w:rPr>
          <w:bCs/>
        </w:rPr>
        <w:t xml:space="preserve"> sapling</w:t>
      </w:r>
      <w:r>
        <w:rPr>
          <w:bCs/>
        </w:rPr>
        <w:t xml:space="preserve"> should be planted where the existing drop down bollards currently are.</w:t>
      </w:r>
    </w:p>
    <w:p w14:paraId="3E57C405" w14:textId="77777777" w:rsidR="005E4421" w:rsidRDefault="005E4421" w:rsidP="005E4421">
      <w:pPr>
        <w:pStyle w:val="NoSpacing"/>
        <w:jc w:val="both"/>
        <w:rPr>
          <w:bCs/>
        </w:rPr>
      </w:pPr>
    </w:p>
    <w:p w14:paraId="6D005081" w14:textId="0DE7591C" w:rsidR="005E4421" w:rsidRDefault="005E4421" w:rsidP="005E4421">
      <w:pPr>
        <w:pStyle w:val="NoSpacing"/>
        <w:jc w:val="both"/>
        <w:rPr>
          <w:bCs/>
        </w:rPr>
      </w:pPr>
      <w:r>
        <w:rPr>
          <w:bCs/>
        </w:rPr>
        <w:t>Councillor Newman advised that the project may qualify for funding from</w:t>
      </w:r>
      <w:r w:rsidR="00A1073C">
        <w:rPr>
          <w:bCs/>
        </w:rPr>
        <w:t xml:space="preserve"> the District Councillor’s</w:t>
      </w:r>
      <w:r>
        <w:rPr>
          <w:bCs/>
        </w:rPr>
        <w:t xml:space="preserve"> Locality Budget</w:t>
      </w:r>
      <w:r w:rsidR="00323B5F">
        <w:rPr>
          <w:bCs/>
        </w:rPr>
        <w:t xml:space="preserve"> and he would contact Councillors Beer and Barrett to gain their support. </w:t>
      </w:r>
      <w:r w:rsidR="00323B5F" w:rsidRPr="00323B5F">
        <w:rPr>
          <w:b/>
          <w:bCs/>
        </w:rPr>
        <w:t>NOTED</w:t>
      </w:r>
      <w:r w:rsidR="00323B5F">
        <w:rPr>
          <w:bCs/>
        </w:rPr>
        <w:t xml:space="preserve">. </w:t>
      </w:r>
    </w:p>
    <w:p w14:paraId="5952794D" w14:textId="77777777" w:rsidR="00C37572" w:rsidRDefault="00C37572" w:rsidP="00CE6F79">
      <w:pPr>
        <w:jc w:val="both"/>
        <w:rPr>
          <w:b/>
          <w:bCs/>
        </w:rPr>
      </w:pPr>
    </w:p>
    <w:p w14:paraId="69405D0B" w14:textId="25778C25" w:rsidR="00CE6F79" w:rsidRDefault="00BB124D" w:rsidP="006D1A54">
      <w:pPr>
        <w:pStyle w:val="ListParagraph"/>
        <w:numPr>
          <w:ilvl w:val="0"/>
          <w:numId w:val="19"/>
        </w:numPr>
        <w:ind w:left="284" w:hanging="284"/>
        <w:jc w:val="both"/>
        <w:rPr>
          <w:b/>
          <w:bCs/>
          <w:u w:val="single"/>
        </w:rPr>
      </w:pPr>
      <w:r>
        <w:rPr>
          <w:b/>
          <w:bCs/>
          <w:u w:val="single"/>
        </w:rPr>
        <w:t>TO RECEIVE A REPORT ON A PROPOSAL TO INSTALL A RECYCLIN</w:t>
      </w:r>
      <w:r w:rsidR="00931EAD">
        <w:rPr>
          <w:b/>
          <w:bCs/>
          <w:u w:val="single"/>
        </w:rPr>
        <w:t>G</w:t>
      </w:r>
      <w:r>
        <w:rPr>
          <w:b/>
          <w:bCs/>
          <w:u w:val="single"/>
        </w:rPr>
        <w:t xml:space="preserve"> BIN IN THE PARISH COUNCIL OFFICE</w:t>
      </w:r>
    </w:p>
    <w:p w14:paraId="2D9C2544" w14:textId="13BFECFB" w:rsidR="00CE6F79" w:rsidRDefault="00CE6F79" w:rsidP="00BB124D">
      <w:pPr>
        <w:jc w:val="both"/>
        <w:rPr>
          <w:b/>
          <w:bCs/>
          <w:u w:val="single"/>
        </w:rPr>
      </w:pPr>
    </w:p>
    <w:p w14:paraId="44F31966" w14:textId="7DE4E387" w:rsidR="00BB124D" w:rsidRDefault="008D60EF" w:rsidP="00BB124D">
      <w:pPr>
        <w:jc w:val="both"/>
      </w:pPr>
      <w:r>
        <w:t xml:space="preserve">Members reviewed a report on the installation of a recycling bin in the lobby of the Parish Council Office. The bin could be used by staff to recycle non confidential paper, cardboard and toilet rolls etc. </w:t>
      </w:r>
    </w:p>
    <w:p w14:paraId="3AEF6348" w14:textId="1D53B60A" w:rsidR="008D60EF" w:rsidRDefault="008D60EF" w:rsidP="00BB124D">
      <w:pPr>
        <w:jc w:val="both"/>
      </w:pPr>
    </w:p>
    <w:p w14:paraId="2F7B5694" w14:textId="79A856AA" w:rsidR="008D60EF" w:rsidRDefault="008D60EF" w:rsidP="00BB124D">
      <w:pPr>
        <w:jc w:val="both"/>
      </w:pPr>
      <w:r>
        <w:t>The bin would</w:t>
      </w:r>
      <w:r w:rsidR="00F117B8">
        <w:t xml:space="preserve"> cost</w:t>
      </w:r>
      <w:r>
        <w:t xml:space="preserve"> </w:t>
      </w:r>
      <w:r w:rsidR="00F117B8">
        <w:t xml:space="preserve">£276 per annum for Babergh District Council to empty. The cost of the bin </w:t>
      </w:r>
      <w:r w:rsidR="008E296D">
        <w:t xml:space="preserve">itself </w:t>
      </w:r>
      <w:r w:rsidR="00F117B8">
        <w:t>is included in that figure.</w:t>
      </w:r>
    </w:p>
    <w:p w14:paraId="2F271292" w14:textId="090045EE" w:rsidR="00F117B8" w:rsidRDefault="00F117B8" w:rsidP="00BB124D">
      <w:pPr>
        <w:jc w:val="both"/>
      </w:pPr>
    </w:p>
    <w:p w14:paraId="6A877B99" w14:textId="5050B515" w:rsidR="00F117B8" w:rsidRDefault="00F117B8" w:rsidP="00BB124D">
      <w:pPr>
        <w:jc w:val="both"/>
      </w:pPr>
      <w:r>
        <w:t>The Council Manager advised that one of the Council Administrator’s performance targets was to investigate recycling options in the building. The Chairman was in favour of the new bin and said it would</w:t>
      </w:r>
      <w:r w:rsidR="008E296D">
        <w:t xml:space="preserve"> also</w:t>
      </w:r>
      <w:r>
        <w:t xml:space="preserve"> support a member of staff </w:t>
      </w:r>
      <w:r w:rsidR="007439D8">
        <w:t>in</w:t>
      </w:r>
      <w:r>
        <w:t xml:space="preserve"> achieving a performance target.</w:t>
      </w:r>
    </w:p>
    <w:p w14:paraId="2C5EBDD7" w14:textId="49A598ED" w:rsidR="00F117B8" w:rsidRDefault="00F117B8" w:rsidP="00BB124D">
      <w:pPr>
        <w:jc w:val="both"/>
      </w:pPr>
    </w:p>
    <w:p w14:paraId="70E8A24C" w14:textId="7D20D9B7" w:rsidR="00F117B8" w:rsidRDefault="00F117B8" w:rsidP="00BB124D">
      <w:pPr>
        <w:jc w:val="both"/>
      </w:pPr>
      <w:r>
        <w:t>Members agreed to</w:t>
      </w:r>
      <w:r w:rsidRPr="00357332">
        <w:rPr>
          <w:b/>
          <w:bCs/>
        </w:rPr>
        <w:t xml:space="preserve"> </w:t>
      </w:r>
      <w:r w:rsidR="00357332" w:rsidRPr="00357332">
        <w:rPr>
          <w:b/>
          <w:bCs/>
        </w:rPr>
        <w:t>RECOMMEND</w:t>
      </w:r>
      <w:r>
        <w:t xml:space="preserve"> to Full Council to</w:t>
      </w:r>
      <w:r w:rsidR="007439D8">
        <w:t xml:space="preserve"> install</w:t>
      </w:r>
      <w:r>
        <w:t xml:space="preserve"> the recycling bin with emptying costs of £276 per annum.</w:t>
      </w:r>
    </w:p>
    <w:p w14:paraId="548B345C" w14:textId="7B64890E" w:rsidR="008D60EF" w:rsidRDefault="008D60EF" w:rsidP="00BB124D">
      <w:pPr>
        <w:jc w:val="both"/>
      </w:pPr>
    </w:p>
    <w:p w14:paraId="6C41838B" w14:textId="6213544C" w:rsidR="007C3EED" w:rsidRDefault="00BB124D" w:rsidP="006D1A54">
      <w:pPr>
        <w:pStyle w:val="ListParagraph"/>
        <w:numPr>
          <w:ilvl w:val="0"/>
          <w:numId w:val="19"/>
        </w:numPr>
        <w:ind w:left="426" w:hanging="426"/>
        <w:jc w:val="both"/>
        <w:rPr>
          <w:b/>
          <w:bCs/>
          <w:u w:val="single"/>
        </w:rPr>
      </w:pPr>
      <w:r>
        <w:rPr>
          <w:b/>
          <w:bCs/>
          <w:u w:val="single"/>
        </w:rPr>
        <w:t>TO CONSIDER A QUOTATION TO CARRY OUT AN INSURANCE COST ASSESSMENT ON ALL COUNCIL OWNED PROPERTY</w:t>
      </w:r>
    </w:p>
    <w:p w14:paraId="7140FE3F" w14:textId="44E818BA" w:rsidR="006D1A54" w:rsidRDefault="006D1A54" w:rsidP="00BB124D">
      <w:pPr>
        <w:jc w:val="both"/>
        <w:rPr>
          <w:b/>
          <w:bCs/>
          <w:u w:val="single"/>
        </w:rPr>
      </w:pPr>
    </w:p>
    <w:p w14:paraId="17096E6A" w14:textId="0B995A27" w:rsidR="00062CED" w:rsidRDefault="00062CED" w:rsidP="00BB124D">
      <w:pPr>
        <w:jc w:val="both"/>
      </w:pPr>
      <w:r>
        <w:t>At a meeting of the Policy and Resources Committee on 28</w:t>
      </w:r>
      <w:r w:rsidRPr="00062CED">
        <w:rPr>
          <w:vertAlign w:val="superscript"/>
        </w:rPr>
        <w:t>th</w:t>
      </w:r>
      <w:r>
        <w:t xml:space="preserve"> March 2022, Members considered correspondence from Zurich regarding Council owned building valuations. At that meeting, it was agreed for the Council Manager to arrange quotations for </w:t>
      </w:r>
      <w:r w:rsidR="00D97B82">
        <w:t>the insurance reinstatements</w:t>
      </w:r>
      <w:r>
        <w:t xml:space="preserve"> to be carried out as soon as possible.</w:t>
      </w:r>
    </w:p>
    <w:p w14:paraId="54077142" w14:textId="3C90CBB7" w:rsidR="00062CED" w:rsidRDefault="00062CED" w:rsidP="00BB124D">
      <w:pPr>
        <w:jc w:val="both"/>
      </w:pPr>
    </w:p>
    <w:p w14:paraId="19E4040C" w14:textId="2BCAB01A" w:rsidR="00062CED" w:rsidRDefault="00062CED" w:rsidP="00BB124D">
      <w:pPr>
        <w:jc w:val="both"/>
      </w:pPr>
      <w:r>
        <w:t xml:space="preserve">Members reviewed a quotation from </w:t>
      </w:r>
      <w:r w:rsidR="00761AEC">
        <w:t>Harcourt-Powell Chartered Surveyors for £995 plus VAT to carry out inspections on the five</w:t>
      </w:r>
      <w:r w:rsidR="00B411BC">
        <w:t xml:space="preserve"> </w:t>
      </w:r>
      <w:r w:rsidR="00761AEC">
        <w:t>Council owned properties. The cost included taking measurements and photographs in order to calculate the Reinstatement Cost Assessments and preparing a Report to the Parish Council.</w:t>
      </w:r>
    </w:p>
    <w:p w14:paraId="31A50775" w14:textId="231BF463" w:rsidR="00761AEC" w:rsidRDefault="00761AEC" w:rsidP="00BB124D">
      <w:pPr>
        <w:jc w:val="both"/>
      </w:pPr>
    </w:p>
    <w:p w14:paraId="027B4E7D" w14:textId="7F523493" w:rsidR="00761AEC" w:rsidRDefault="00761AEC" w:rsidP="00BB124D">
      <w:pPr>
        <w:jc w:val="both"/>
      </w:pPr>
      <w:r>
        <w:t xml:space="preserve">The Chairman stated that it was important to ensure that </w:t>
      </w:r>
      <w:r w:rsidR="008E296D">
        <w:t>no P</w:t>
      </w:r>
      <w:r>
        <w:t>arish Council</w:t>
      </w:r>
      <w:r w:rsidR="008E296D">
        <w:t xml:space="preserve"> owned building</w:t>
      </w:r>
      <w:r>
        <w:t xml:space="preserve"> was under-insured and it was agreed to </w:t>
      </w:r>
      <w:r w:rsidRPr="00761AEC">
        <w:rPr>
          <w:b/>
          <w:bCs/>
        </w:rPr>
        <w:t>RECOMMEND</w:t>
      </w:r>
      <w:r>
        <w:t xml:space="preserve"> to Full Council that it accepts the quotation of £995 plus VAT from Harcourt Powell to carry out Insurance Cost Assessments on five, Council owned properties </w:t>
      </w:r>
      <w:r w:rsidR="00BB1F39">
        <w:t>providing that the work is carried out in a timely manner.</w:t>
      </w:r>
    </w:p>
    <w:p w14:paraId="0FB7EE75" w14:textId="1E43A625" w:rsidR="00323B5F" w:rsidRDefault="00323B5F" w:rsidP="00BB124D">
      <w:pPr>
        <w:jc w:val="both"/>
      </w:pPr>
    </w:p>
    <w:p w14:paraId="2449904A" w14:textId="222DDB00" w:rsidR="00323B5F" w:rsidRDefault="00323B5F" w:rsidP="00BB124D">
      <w:pPr>
        <w:jc w:val="both"/>
      </w:pPr>
    </w:p>
    <w:p w14:paraId="5437416D" w14:textId="77777777" w:rsidR="00C567CD" w:rsidRDefault="00C567CD" w:rsidP="00BB124D">
      <w:pPr>
        <w:jc w:val="both"/>
      </w:pPr>
    </w:p>
    <w:p w14:paraId="5AA38280" w14:textId="07950330" w:rsidR="00761AEC" w:rsidRDefault="00761AEC" w:rsidP="00BB124D">
      <w:pPr>
        <w:jc w:val="both"/>
      </w:pPr>
    </w:p>
    <w:p w14:paraId="0DEEA1C6" w14:textId="781CDB81" w:rsidR="00FD3A57" w:rsidRDefault="00BB124D" w:rsidP="006D1A54">
      <w:pPr>
        <w:pStyle w:val="ListParagraph"/>
        <w:numPr>
          <w:ilvl w:val="0"/>
          <w:numId w:val="19"/>
        </w:numPr>
        <w:ind w:left="426" w:hanging="426"/>
        <w:jc w:val="both"/>
        <w:rPr>
          <w:b/>
          <w:bCs/>
          <w:u w:val="single"/>
        </w:rPr>
      </w:pPr>
      <w:r>
        <w:rPr>
          <w:b/>
          <w:bCs/>
          <w:u w:val="single"/>
        </w:rPr>
        <w:lastRenderedPageBreak/>
        <w:t>TO CONSIDER FORMING A VILLAGE HALL EXTENSION WORKING PARTY</w:t>
      </w:r>
    </w:p>
    <w:p w14:paraId="606D7AA9" w14:textId="352962E0" w:rsidR="00DA0566" w:rsidRDefault="00DA0566" w:rsidP="006D1A54">
      <w:pPr>
        <w:pStyle w:val="ListParagraph"/>
        <w:ind w:left="284" w:hanging="284"/>
        <w:rPr>
          <w:b/>
          <w:bCs/>
          <w:u w:val="single"/>
        </w:rPr>
      </w:pPr>
    </w:p>
    <w:p w14:paraId="0FC2F1A9" w14:textId="0ACF73C6" w:rsidR="00BB1F39" w:rsidRDefault="00BB1F39" w:rsidP="00931EAD">
      <w:pPr>
        <w:pStyle w:val="ListParagraph"/>
        <w:ind w:left="0"/>
        <w:jc w:val="both"/>
      </w:pPr>
      <w:r>
        <w:t xml:space="preserve">The Chairman stated </w:t>
      </w:r>
      <w:r w:rsidR="007439D8">
        <w:t>the need to form a working party</w:t>
      </w:r>
      <w:r w:rsidR="00BF22DB">
        <w:t xml:space="preserve"> to progress the Council’s plans to extend</w:t>
      </w:r>
      <w:r w:rsidR="007439D8">
        <w:t xml:space="preserve"> </w:t>
      </w:r>
      <w:r w:rsidR="00BF22DB">
        <w:t>the Village Hall. The working party would</w:t>
      </w:r>
      <w:r w:rsidR="00931EAD">
        <w:t xml:space="preserve"> assess the options and make recommendations</w:t>
      </w:r>
      <w:r w:rsidR="00BF22DB">
        <w:t xml:space="preserve"> with the aim of having a planning application approved before the next election.</w:t>
      </w:r>
      <w:r w:rsidR="00931EAD">
        <w:t xml:space="preserve"> It was </w:t>
      </w:r>
      <w:r w:rsidR="00931EAD" w:rsidRPr="00931EAD">
        <w:rPr>
          <w:b/>
          <w:bCs/>
        </w:rPr>
        <w:t>AGREED</w:t>
      </w:r>
      <w:r w:rsidR="00931EAD">
        <w:t xml:space="preserve"> for Councillors Bavington, Newman, Sheridan and </w:t>
      </w:r>
      <w:r w:rsidR="00BF22DB">
        <w:t xml:space="preserve">Mrs </w:t>
      </w:r>
      <w:r w:rsidR="00931EAD">
        <w:t xml:space="preserve">White to form the working party and </w:t>
      </w:r>
      <w:r w:rsidR="008B2F14">
        <w:t xml:space="preserve">to </w:t>
      </w:r>
      <w:r w:rsidR="008B2F14" w:rsidRPr="008B2F14">
        <w:rPr>
          <w:b/>
          <w:bCs/>
        </w:rPr>
        <w:t>RECOMMEND</w:t>
      </w:r>
      <w:r w:rsidR="008B2F14">
        <w:t xml:space="preserve"> to Full Council that </w:t>
      </w:r>
      <w:r w:rsidR="00931EAD">
        <w:t>any recommendations the</w:t>
      </w:r>
      <w:r w:rsidR="008B2F14">
        <w:t xml:space="preserve"> group</w:t>
      </w:r>
      <w:r w:rsidR="00931EAD">
        <w:t xml:space="preserve"> make </w:t>
      </w:r>
      <w:r w:rsidR="008B2F14">
        <w:t>should</w:t>
      </w:r>
      <w:r w:rsidR="00931EAD">
        <w:t xml:space="preserve"> be referred straight to Full Council.</w:t>
      </w:r>
    </w:p>
    <w:p w14:paraId="5BF29000" w14:textId="038B3DEC" w:rsidR="00931EAD" w:rsidRDefault="00931EAD" w:rsidP="00931EAD">
      <w:pPr>
        <w:pStyle w:val="ListParagraph"/>
        <w:ind w:left="0"/>
        <w:jc w:val="both"/>
      </w:pPr>
    </w:p>
    <w:p w14:paraId="0FD34C1F" w14:textId="047AE6E9" w:rsidR="00931EAD" w:rsidRPr="00BB1F39" w:rsidRDefault="008B2F14" w:rsidP="00931EAD">
      <w:pPr>
        <w:pStyle w:val="ListParagraph"/>
        <w:ind w:left="0"/>
        <w:jc w:val="both"/>
      </w:pPr>
      <w:r>
        <w:t xml:space="preserve">The </w:t>
      </w:r>
      <w:r w:rsidR="00931EAD">
        <w:t>Council Manager to arrange the first meeting</w:t>
      </w:r>
      <w:r>
        <w:t xml:space="preserve"> as soon as possible.</w:t>
      </w:r>
    </w:p>
    <w:p w14:paraId="23AA8999" w14:textId="69EDDAC4" w:rsidR="00DA0566" w:rsidRDefault="00DA0566" w:rsidP="006D1A54">
      <w:pPr>
        <w:ind w:left="284" w:hanging="284"/>
        <w:jc w:val="both"/>
        <w:rPr>
          <w:b/>
          <w:bCs/>
          <w:u w:val="single"/>
        </w:rPr>
      </w:pPr>
    </w:p>
    <w:p w14:paraId="1FB768BE" w14:textId="540A7CD3" w:rsidR="006D1A54" w:rsidRDefault="006D1A54" w:rsidP="006D1A54">
      <w:pPr>
        <w:pStyle w:val="ListParagraph"/>
        <w:numPr>
          <w:ilvl w:val="0"/>
          <w:numId w:val="19"/>
        </w:numPr>
        <w:ind w:left="426" w:hanging="426"/>
        <w:jc w:val="both"/>
        <w:rPr>
          <w:b/>
          <w:bCs/>
          <w:u w:val="single"/>
        </w:rPr>
      </w:pPr>
      <w:r>
        <w:rPr>
          <w:b/>
          <w:bCs/>
          <w:u w:val="single"/>
        </w:rPr>
        <w:t>FINANCIAL MATTERS</w:t>
      </w:r>
    </w:p>
    <w:p w14:paraId="31639726" w14:textId="4ED63F02" w:rsidR="006D1A54" w:rsidRDefault="006D1A54" w:rsidP="002C0CC5">
      <w:pPr>
        <w:ind w:left="284"/>
        <w:jc w:val="both"/>
        <w:rPr>
          <w:b/>
          <w:bCs/>
          <w:u w:val="single"/>
        </w:rPr>
      </w:pPr>
    </w:p>
    <w:p w14:paraId="0C3C1F99" w14:textId="5C41ABB8" w:rsidR="006D1A54" w:rsidRDefault="006D1A54" w:rsidP="00937FA9">
      <w:pPr>
        <w:pStyle w:val="ListParagraph"/>
        <w:numPr>
          <w:ilvl w:val="0"/>
          <w:numId w:val="44"/>
        </w:numPr>
        <w:tabs>
          <w:tab w:val="left" w:pos="284"/>
          <w:tab w:val="left" w:pos="567"/>
        </w:tabs>
        <w:ind w:left="142" w:firstLine="0"/>
        <w:jc w:val="both"/>
        <w:rPr>
          <w:b/>
          <w:bCs/>
          <w:u w:val="single"/>
        </w:rPr>
      </w:pPr>
      <w:r>
        <w:rPr>
          <w:b/>
          <w:bCs/>
          <w:u w:val="single"/>
        </w:rPr>
        <w:t>To approve the latest list of payments</w:t>
      </w:r>
    </w:p>
    <w:p w14:paraId="4AEC3BDD" w14:textId="77777777" w:rsidR="006B27C1" w:rsidRDefault="006B27C1" w:rsidP="00FC07C9">
      <w:pPr>
        <w:jc w:val="both"/>
      </w:pPr>
    </w:p>
    <w:p w14:paraId="70A1095A" w14:textId="539309CF" w:rsidR="006D1A54" w:rsidRDefault="00FC07C9" w:rsidP="00FC07C9">
      <w:pPr>
        <w:jc w:val="both"/>
        <w:rPr>
          <w:b/>
          <w:bCs/>
        </w:rPr>
      </w:pPr>
      <w:r>
        <w:t xml:space="preserve">Members reviewed and </w:t>
      </w:r>
      <w:r w:rsidRPr="00513AC1">
        <w:rPr>
          <w:b/>
          <w:bCs/>
        </w:rPr>
        <w:t>NOTED</w:t>
      </w:r>
      <w:r>
        <w:t xml:space="preserve"> the latest list of payments. </w:t>
      </w:r>
      <w:r w:rsidRPr="00FC07C9">
        <w:rPr>
          <w:b/>
          <w:bCs/>
        </w:rPr>
        <w:t xml:space="preserve">(see Appendix </w:t>
      </w:r>
      <w:r w:rsidR="00931EAD">
        <w:rPr>
          <w:b/>
          <w:bCs/>
        </w:rPr>
        <w:t>B</w:t>
      </w:r>
      <w:r w:rsidRPr="00FC07C9">
        <w:rPr>
          <w:b/>
          <w:bCs/>
        </w:rPr>
        <w:t>).</w:t>
      </w:r>
    </w:p>
    <w:p w14:paraId="4427357A" w14:textId="2F3B5BF8" w:rsidR="00931EAD" w:rsidRDefault="00931EAD" w:rsidP="00FC07C9">
      <w:pPr>
        <w:jc w:val="both"/>
        <w:rPr>
          <w:b/>
          <w:bCs/>
        </w:rPr>
      </w:pPr>
    </w:p>
    <w:p w14:paraId="1343F9FC" w14:textId="63C17C2D" w:rsidR="00931EAD" w:rsidRPr="007477B3" w:rsidRDefault="007477B3" w:rsidP="007477B3">
      <w:pPr>
        <w:jc w:val="both"/>
        <w:rPr>
          <w:b/>
          <w:bCs/>
        </w:rPr>
      </w:pPr>
      <w:r>
        <w:rPr>
          <w:b/>
          <w:bCs/>
        </w:rPr>
        <w:t>At 8:32pm the Chairman proposed that the Press and Public be excluded from the me</w:t>
      </w:r>
      <w:r w:rsidR="006B27C1">
        <w:rPr>
          <w:b/>
          <w:bCs/>
        </w:rPr>
        <w:t>e</w:t>
      </w:r>
      <w:r>
        <w:rPr>
          <w:b/>
          <w:bCs/>
        </w:rPr>
        <w:t>ting in accordance with Section 1 of the Public Bodies (Admission to Meetings) Act (1960) for the following items of business on the grounds that they involve the likely disclosure of confidential and exempt information.</w:t>
      </w:r>
    </w:p>
    <w:p w14:paraId="14A65EB5" w14:textId="10E0ED61" w:rsidR="007477B3" w:rsidRDefault="007477B3" w:rsidP="007477B3">
      <w:pPr>
        <w:jc w:val="both"/>
        <w:rPr>
          <w:b/>
          <w:bCs/>
        </w:rPr>
      </w:pPr>
    </w:p>
    <w:p w14:paraId="1FFF4DC6" w14:textId="05E0F276" w:rsidR="007477B3" w:rsidRPr="00DC5447" w:rsidRDefault="007477B3" w:rsidP="00DC5447">
      <w:pPr>
        <w:pStyle w:val="ListParagraph"/>
        <w:numPr>
          <w:ilvl w:val="0"/>
          <w:numId w:val="19"/>
        </w:numPr>
        <w:ind w:left="426" w:hanging="502"/>
        <w:jc w:val="both"/>
        <w:rPr>
          <w:b/>
          <w:bCs/>
          <w:u w:val="single"/>
        </w:rPr>
      </w:pPr>
      <w:r w:rsidRPr="00DC5447">
        <w:rPr>
          <w:b/>
          <w:bCs/>
          <w:u w:val="single"/>
        </w:rPr>
        <w:t xml:space="preserve">TO RECEIVE A VERBAL UPDATE ON MATTERS RELATING TO THE RIGHT OF WAY </w:t>
      </w:r>
      <w:r w:rsidR="00DC5447">
        <w:rPr>
          <w:b/>
          <w:bCs/>
          <w:u w:val="single"/>
        </w:rPr>
        <w:t xml:space="preserve">                                             </w:t>
      </w:r>
      <w:r w:rsidRPr="00DC5447">
        <w:rPr>
          <w:b/>
          <w:bCs/>
          <w:u w:val="single"/>
        </w:rPr>
        <w:t>AT THE VILLAGE HALL</w:t>
      </w:r>
    </w:p>
    <w:p w14:paraId="7EFA4E18" w14:textId="2C793B1F" w:rsidR="007477B3" w:rsidRDefault="007477B3" w:rsidP="007477B3">
      <w:pPr>
        <w:jc w:val="both"/>
        <w:rPr>
          <w:b/>
          <w:bCs/>
        </w:rPr>
      </w:pPr>
    </w:p>
    <w:p w14:paraId="1400EFBE" w14:textId="3B0DE610" w:rsidR="00C567CD" w:rsidRDefault="00D433F0" w:rsidP="007477B3">
      <w:pPr>
        <w:jc w:val="both"/>
        <w:rPr>
          <w:bCs/>
        </w:rPr>
      </w:pPr>
      <w:r w:rsidRPr="00D433F0">
        <w:rPr>
          <w:bCs/>
        </w:rPr>
        <w:t xml:space="preserve">The Chairman confirmed that </w:t>
      </w:r>
      <w:r w:rsidR="00DD6422">
        <w:rPr>
          <w:bCs/>
        </w:rPr>
        <w:t xml:space="preserve">he and the Council Manager had met with </w:t>
      </w:r>
      <w:r w:rsidR="00B411BC">
        <w:rPr>
          <w:bCs/>
        </w:rPr>
        <w:t xml:space="preserve">the </w:t>
      </w:r>
      <w:r w:rsidR="00DD6422">
        <w:rPr>
          <w:bCs/>
        </w:rPr>
        <w:t xml:space="preserve">owner of the property at the rear of the Village Hall and </w:t>
      </w:r>
      <w:r w:rsidR="00CA4D94">
        <w:rPr>
          <w:bCs/>
        </w:rPr>
        <w:t xml:space="preserve">an </w:t>
      </w:r>
      <w:r w:rsidR="009924B4">
        <w:rPr>
          <w:bCs/>
        </w:rPr>
        <w:t xml:space="preserve">agreement had been reached on the removal of the stones on the right of Way. The Council’s Solicitor will be updated </w:t>
      </w:r>
      <w:r w:rsidR="00C5696F">
        <w:rPr>
          <w:bCs/>
        </w:rPr>
        <w:t xml:space="preserve">with regards to the </w:t>
      </w:r>
      <w:r w:rsidR="00E722B9">
        <w:rPr>
          <w:bCs/>
        </w:rPr>
        <w:t xml:space="preserve">outcome </w:t>
      </w:r>
      <w:r w:rsidR="00C567CD">
        <w:rPr>
          <w:bCs/>
        </w:rPr>
        <w:t xml:space="preserve">of the meeting </w:t>
      </w:r>
      <w:r w:rsidR="00C5696F">
        <w:rPr>
          <w:bCs/>
        </w:rPr>
        <w:t xml:space="preserve">and </w:t>
      </w:r>
      <w:r w:rsidR="00E722B9">
        <w:rPr>
          <w:bCs/>
        </w:rPr>
        <w:t xml:space="preserve">the </w:t>
      </w:r>
      <w:r w:rsidR="00C567CD">
        <w:rPr>
          <w:bCs/>
        </w:rPr>
        <w:t>settlement of the final account</w:t>
      </w:r>
      <w:r w:rsidR="00E722B9">
        <w:rPr>
          <w:bCs/>
        </w:rPr>
        <w:t>.</w:t>
      </w:r>
    </w:p>
    <w:p w14:paraId="3E7BE339" w14:textId="77777777" w:rsidR="00C567CD" w:rsidRDefault="00C567CD" w:rsidP="007477B3">
      <w:pPr>
        <w:jc w:val="both"/>
        <w:rPr>
          <w:bCs/>
        </w:rPr>
      </w:pPr>
    </w:p>
    <w:p w14:paraId="6F24BFBB" w14:textId="02FA0C3E" w:rsidR="007477B3" w:rsidRDefault="00C567CD" w:rsidP="007477B3">
      <w:pPr>
        <w:jc w:val="both"/>
      </w:pPr>
      <w:r>
        <w:t>T</w:t>
      </w:r>
      <w:r w:rsidR="00D433F0">
        <w:t xml:space="preserve">he Chairman </w:t>
      </w:r>
      <w:r w:rsidR="00532629">
        <w:t xml:space="preserve">also </w:t>
      </w:r>
      <w:r w:rsidR="00D433F0">
        <w:t xml:space="preserve">advised that the Council’s contractor had started the groundworks to the rear of the Village Hall and that the job should be completed by the end of the week. </w:t>
      </w:r>
    </w:p>
    <w:p w14:paraId="35644472" w14:textId="1E0C6112" w:rsidR="00D433F0" w:rsidRDefault="00D433F0" w:rsidP="007477B3">
      <w:pPr>
        <w:jc w:val="both"/>
      </w:pPr>
    </w:p>
    <w:p w14:paraId="5BF4B525" w14:textId="53B0F042" w:rsidR="00D433F0" w:rsidRDefault="00D433F0" w:rsidP="007477B3">
      <w:pPr>
        <w:jc w:val="both"/>
      </w:pPr>
      <w:r>
        <w:t xml:space="preserve">A sign to the bungalow had been hung on the Village Hall gate which Members agreed was not appropriate. </w:t>
      </w:r>
      <w:r w:rsidR="00DD6422">
        <w:t xml:space="preserve">It was </w:t>
      </w:r>
      <w:r w:rsidR="00146EFC">
        <w:t xml:space="preserve">agreed to </w:t>
      </w:r>
      <w:r w:rsidR="00146EFC" w:rsidRPr="00146EFC">
        <w:rPr>
          <w:b/>
        </w:rPr>
        <w:t>RECOMMEND</w:t>
      </w:r>
      <w:r w:rsidR="00146EFC">
        <w:t xml:space="preserve"> to Full Council to install a sign on the boundary wall leading to the bungalow and as a gesture of good will, the sign could include the name of the property with an arrow leading down to it.</w:t>
      </w:r>
      <w:r w:rsidR="00532629">
        <w:t xml:space="preserve"> </w:t>
      </w:r>
      <w:r w:rsidR="00146EFC">
        <w:t xml:space="preserve"> </w:t>
      </w:r>
    </w:p>
    <w:p w14:paraId="164D05BF" w14:textId="23E22CB5" w:rsidR="00944685" w:rsidRDefault="00944685" w:rsidP="00FD3A57">
      <w:pPr>
        <w:jc w:val="both"/>
      </w:pPr>
    </w:p>
    <w:p w14:paraId="36D9D7B3" w14:textId="77777777" w:rsidR="00944685" w:rsidRPr="00ED508C" w:rsidRDefault="00944685" w:rsidP="00FD3A57">
      <w:pPr>
        <w:jc w:val="both"/>
      </w:pPr>
    </w:p>
    <w:p w14:paraId="6A39DF69" w14:textId="1FD9A999" w:rsidR="00226825" w:rsidRDefault="00226825" w:rsidP="00226825">
      <w:pPr>
        <w:jc w:val="right"/>
        <w:rPr>
          <w:b/>
          <w:bCs/>
        </w:rPr>
      </w:pPr>
      <w:r w:rsidRPr="00226825">
        <w:rPr>
          <w:b/>
          <w:bCs/>
        </w:rPr>
        <w:t xml:space="preserve">Meeting closed at </w:t>
      </w:r>
      <w:r w:rsidR="006767D3">
        <w:rPr>
          <w:b/>
          <w:bCs/>
        </w:rPr>
        <w:t>8:45</w:t>
      </w:r>
      <w:r w:rsidRPr="00226825">
        <w:rPr>
          <w:b/>
          <w:bCs/>
        </w:rPr>
        <w:t>pm</w:t>
      </w:r>
    </w:p>
    <w:p w14:paraId="7BD4CB9A" w14:textId="2D93CB0F" w:rsidR="00ED121C" w:rsidRDefault="00ED121C" w:rsidP="00226825">
      <w:pPr>
        <w:jc w:val="right"/>
        <w:rPr>
          <w:b/>
          <w:bCs/>
        </w:rPr>
      </w:pPr>
    </w:p>
    <w:p w14:paraId="19E1B885" w14:textId="03709765" w:rsidR="00ED121C" w:rsidRDefault="00ED121C">
      <w:pPr>
        <w:keepLines w:val="0"/>
        <w:rPr>
          <w:b/>
          <w:bCs/>
        </w:rPr>
      </w:pPr>
      <w:r>
        <w:rPr>
          <w:b/>
          <w:bCs/>
        </w:rPr>
        <w:br w:type="page"/>
      </w:r>
    </w:p>
    <w:p w14:paraId="05F074F2" w14:textId="155D1CA4" w:rsidR="00ED121C" w:rsidRDefault="002C0CC5" w:rsidP="00ED121C">
      <w:pPr>
        <w:jc w:val="right"/>
        <w:rPr>
          <w:b/>
          <w:bCs/>
        </w:rPr>
      </w:pPr>
      <w:r>
        <w:rPr>
          <w:b/>
          <w:bCs/>
        </w:rPr>
        <w:lastRenderedPageBreak/>
        <w:t>APPENDIX A</w:t>
      </w:r>
    </w:p>
    <w:p w14:paraId="497090E7" w14:textId="79F9211A" w:rsidR="00513AC1" w:rsidRDefault="00513AC1" w:rsidP="008B2F14">
      <w:pPr>
        <w:keepLines w:val="0"/>
        <w:rPr>
          <w:rFonts w:eastAsia="Calibri"/>
          <w:lang w:val="en-US"/>
        </w:rPr>
      </w:pPr>
    </w:p>
    <w:p w14:paraId="5937E239" w14:textId="77777777" w:rsidR="008B2F14" w:rsidRDefault="008B2F14" w:rsidP="008B2F14">
      <w:pPr>
        <w:pStyle w:val="NoSpacing"/>
        <w:rPr>
          <w:b/>
          <w:bCs/>
          <w:u w:val="single"/>
        </w:rPr>
      </w:pPr>
      <w:r>
        <w:rPr>
          <w:b/>
          <w:bCs/>
          <w:u w:val="single"/>
        </w:rPr>
        <w:t>List of suggested locations for commemorative benches</w:t>
      </w:r>
    </w:p>
    <w:p w14:paraId="4FEE775A" w14:textId="77777777" w:rsidR="008B2F14" w:rsidRDefault="008B2F14" w:rsidP="008B2F14">
      <w:pPr>
        <w:pStyle w:val="NoSpacing"/>
      </w:pPr>
    </w:p>
    <w:p w14:paraId="0A659EF3" w14:textId="77777777" w:rsidR="008B2F14" w:rsidRDefault="008B2F14" w:rsidP="008B2F14">
      <w:pPr>
        <w:pStyle w:val="NoSpacing"/>
        <w:rPr>
          <w:u w:val="single"/>
        </w:rPr>
      </w:pPr>
      <w:r>
        <w:rPr>
          <w:u w:val="single"/>
        </w:rPr>
        <w:t>Main arterial roads</w:t>
      </w:r>
    </w:p>
    <w:p w14:paraId="778F8F4A" w14:textId="77777777" w:rsidR="008B2F14" w:rsidRDefault="008B2F14" w:rsidP="008B2F14">
      <w:pPr>
        <w:pStyle w:val="NoSpacing"/>
        <w:keepLines w:val="0"/>
        <w:numPr>
          <w:ilvl w:val="0"/>
          <w:numId w:val="47"/>
        </w:numPr>
        <w:ind w:left="426"/>
      </w:pPr>
      <w:r>
        <w:t>Bures Road</w:t>
      </w:r>
    </w:p>
    <w:p w14:paraId="597900DE" w14:textId="77777777" w:rsidR="008B2F14" w:rsidRDefault="008B2F14" w:rsidP="008B2F14">
      <w:pPr>
        <w:pStyle w:val="NoSpacing"/>
        <w:keepLines w:val="0"/>
        <w:numPr>
          <w:ilvl w:val="0"/>
          <w:numId w:val="47"/>
        </w:numPr>
        <w:ind w:left="426"/>
      </w:pPr>
      <w:r>
        <w:t>Shawlands Avenue</w:t>
      </w:r>
    </w:p>
    <w:p w14:paraId="12232F93" w14:textId="77777777" w:rsidR="008B2F14" w:rsidRDefault="008B2F14" w:rsidP="008B2F14">
      <w:pPr>
        <w:pStyle w:val="NoSpacing"/>
        <w:keepLines w:val="0"/>
        <w:numPr>
          <w:ilvl w:val="0"/>
          <w:numId w:val="47"/>
        </w:numPr>
        <w:ind w:left="426"/>
      </w:pPr>
      <w:proofErr w:type="spellStart"/>
      <w:r>
        <w:t>Canhams</w:t>
      </w:r>
      <w:proofErr w:type="spellEnd"/>
      <w:r>
        <w:t xml:space="preserve"> Road</w:t>
      </w:r>
    </w:p>
    <w:p w14:paraId="6AE4D598" w14:textId="77777777" w:rsidR="008B2F14" w:rsidRDefault="008B2F14" w:rsidP="008B2F14">
      <w:pPr>
        <w:pStyle w:val="NoSpacing"/>
        <w:keepLines w:val="0"/>
        <w:numPr>
          <w:ilvl w:val="0"/>
          <w:numId w:val="47"/>
        </w:numPr>
        <w:ind w:left="426"/>
      </w:pPr>
      <w:r>
        <w:t>Head Lane</w:t>
      </w:r>
    </w:p>
    <w:p w14:paraId="67E31516" w14:textId="77777777" w:rsidR="008B2F14" w:rsidRDefault="008B2F14" w:rsidP="008B2F14">
      <w:pPr>
        <w:pStyle w:val="NoSpacing"/>
        <w:keepLines w:val="0"/>
        <w:numPr>
          <w:ilvl w:val="0"/>
          <w:numId w:val="47"/>
        </w:numPr>
        <w:ind w:left="426"/>
      </w:pPr>
      <w:r>
        <w:t>Newton Road</w:t>
      </w:r>
    </w:p>
    <w:p w14:paraId="0DACEA5A" w14:textId="77777777" w:rsidR="008B2F14" w:rsidRDefault="008B2F14" w:rsidP="008B2F14">
      <w:pPr>
        <w:pStyle w:val="NoSpacing"/>
        <w:keepLines w:val="0"/>
        <w:numPr>
          <w:ilvl w:val="0"/>
          <w:numId w:val="47"/>
        </w:numPr>
        <w:ind w:left="426"/>
      </w:pPr>
      <w:r>
        <w:t>Maldon Court leading to Cats Lane via Maldon Grey PH</w:t>
      </w:r>
    </w:p>
    <w:p w14:paraId="3DA72DC0" w14:textId="77777777" w:rsidR="008B2F14" w:rsidRDefault="008B2F14" w:rsidP="008B2F14">
      <w:pPr>
        <w:pStyle w:val="NoSpacing"/>
        <w:keepLines w:val="0"/>
        <w:numPr>
          <w:ilvl w:val="0"/>
          <w:numId w:val="47"/>
        </w:numPr>
        <w:ind w:left="426"/>
      </w:pPr>
      <w:r>
        <w:t>Pot Kiln Road</w:t>
      </w:r>
    </w:p>
    <w:p w14:paraId="5192FB49" w14:textId="77777777" w:rsidR="008B2F14" w:rsidRDefault="008B2F14" w:rsidP="008B2F14">
      <w:pPr>
        <w:pStyle w:val="NoSpacing"/>
        <w:keepLines w:val="0"/>
        <w:numPr>
          <w:ilvl w:val="0"/>
          <w:numId w:val="47"/>
        </w:numPr>
        <w:ind w:left="426"/>
      </w:pPr>
      <w:r>
        <w:t>Cats Lane (either side)</w:t>
      </w:r>
    </w:p>
    <w:p w14:paraId="0EBF05E0" w14:textId="77777777" w:rsidR="008B2F14" w:rsidRDefault="008B2F14" w:rsidP="008B2F14">
      <w:pPr>
        <w:pStyle w:val="NoSpacing"/>
      </w:pPr>
    </w:p>
    <w:p w14:paraId="51511A7F" w14:textId="0D04156A" w:rsidR="008B2F14" w:rsidRDefault="008B2F14" w:rsidP="008B2F14">
      <w:pPr>
        <w:pStyle w:val="NoSpacing"/>
        <w:keepLines w:val="0"/>
        <w:numPr>
          <w:ilvl w:val="0"/>
          <w:numId w:val="47"/>
        </w:numPr>
        <w:ind w:left="426"/>
      </w:pPr>
      <w:r>
        <w:t xml:space="preserve">Green by play equipment at Maldon Court (owned by </w:t>
      </w:r>
      <w:r w:rsidR="00067649">
        <w:t>SCC/BDC</w:t>
      </w:r>
      <w:r>
        <w:t>)</w:t>
      </w:r>
    </w:p>
    <w:p w14:paraId="2F7255DA" w14:textId="77777777" w:rsidR="008B2F14" w:rsidRDefault="008B2F14" w:rsidP="008B2F14">
      <w:pPr>
        <w:pStyle w:val="NoSpacing"/>
        <w:keepLines w:val="0"/>
        <w:numPr>
          <w:ilvl w:val="0"/>
          <w:numId w:val="47"/>
        </w:numPr>
        <w:ind w:left="426"/>
      </w:pPr>
      <w:r>
        <w:t>Village Green away from the play area – perhaps by the Village sign</w:t>
      </w:r>
    </w:p>
    <w:p w14:paraId="50544C42" w14:textId="548337A2" w:rsidR="008B2F14" w:rsidRDefault="008B2F14" w:rsidP="008B2F14">
      <w:pPr>
        <w:pStyle w:val="NoSpacing"/>
        <w:keepLines w:val="0"/>
        <w:numPr>
          <w:ilvl w:val="0"/>
          <w:numId w:val="47"/>
        </w:numPr>
        <w:ind w:left="426"/>
      </w:pPr>
      <w:r>
        <w:t xml:space="preserve">Green on Queensway (Pot Kiln Road end) (owned by </w:t>
      </w:r>
      <w:r w:rsidR="00067649">
        <w:t>SCC/BDC</w:t>
      </w:r>
      <w:r>
        <w:t>)</w:t>
      </w:r>
    </w:p>
    <w:p w14:paraId="4CFE656E" w14:textId="2F40422E" w:rsidR="008B2F14" w:rsidRDefault="008B2F14" w:rsidP="008B2F14">
      <w:pPr>
        <w:pStyle w:val="NoSpacing"/>
        <w:keepLines w:val="0"/>
        <w:numPr>
          <w:ilvl w:val="0"/>
          <w:numId w:val="47"/>
        </w:numPr>
        <w:ind w:left="426"/>
      </w:pPr>
      <w:r>
        <w:t xml:space="preserve">Green opposite the shops at Poplar Road (near bus stop) (owned by </w:t>
      </w:r>
      <w:r w:rsidR="00067649">
        <w:t>SCC/BDC</w:t>
      </w:r>
      <w:r>
        <w:t>)</w:t>
      </w:r>
    </w:p>
    <w:p w14:paraId="5686048D" w14:textId="77777777" w:rsidR="008B2F14" w:rsidRDefault="008B2F14" w:rsidP="008B2F14">
      <w:pPr>
        <w:pStyle w:val="NoSpacing"/>
        <w:keepLines w:val="0"/>
        <w:numPr>
          <w:ilvl w:val="0"/>
          <w:numId w:val="47"/>
        </w:numPr>
        <w:ind w:left="426"/>
      </w:pPr>
      <w:r>
        <w:t>By the river at Dove House Meadow (in private ownership)</w:t>
      </w:r>
    </w:p>
    <w:p w14:paraId="6E697C06" w14:textId="77777777" w:rsidR="008B2F14" w:rsidRDefault="008B2F14" w:rsidP="008B2F14">
      <w:pPr>
        <w:pStyle w:val="NoSpacing"/>
        <w:keepLines w:val="0"/>
        <w:numPr>
          <w:ilvl w:val="0"/>
          <w:numId w:val="47"/>
        </w:numPr>
        <w:ind w:left="426"/>
      </w:pPr>
      <w:r>
        <w:t>Land north east of Shawlands Avenue (highest point of the Great Cornard Walk)</w:t>
      </w:r>
    </w:p>
    <w:p w14:paraId="5FC7D41C" w14:textId="74D87923" w:rsidR="008B2F14" w:rsidRDefault="008B2F14" w:rsidP="008B2F14">
      <w:pPr>
        <w:pStyle w:val="NoSpacing"/>
        <w:keepLines w:val="0"/>
        <w:numPr>
          <w:ilvl w:val="0"/>
          <w:numId w:val="47"/>
        </w:numPr>
        <w:ind w:left="426"/>
      </w:pPr>
      <w:r>
        <w:t xml:space="preserve">Green </w:t>
      </w:r>
      <w:proofErr w:type="spellStart"/>
      <w:r>
        <w:t>adj</w:t>
      </w:r>
      <w:proofErr w:type="spellEnd"/>
      <w:r>
        <w:t xml:space="preserve"> to Kings Head PH (owned by </w:t>
      </w:r>
      <w:r w:rsidR="00067649">
        <w:t>SCC/BDC</w:t>
      </w:r>
      <w:r>
        <w:t>)</w:t>
      </w:r>
    </w:p>
    <w:p w14:paraId="038F2B0C" w14:textId="26731073" w:rsidR="008B2F14" w:rsidRDefault="008B2F14">
      <w:pPr>
        <w:keepLines w:val="0"/>
      </w:pPr>
      <w:r>
        <w:br w:type="page"/>
      </w:r>
    </w:p>
    <w:p w14:paraId="274AE23F" w14:textId="32C484A6" w:rsidR="008B2F14" w:rsidRDefault="008B2F14" w:rsidP="008B2F14">
      <w:pPr>
        <w:pStyle w:val="NoSpacing"/>
        <w:keepLines w:val="0"/>
        <w:jc w:val="right"/>
      </w:pPr>
      <w:r>
        <w:lastRenderedPageBreak/>
        <w:t>APPENDIX B</w:t>
      </w:r>
    </w:p>
    <w:p w14:paraId="382191AC" w14:textId="7ADE4441" w:rsidR="008B2F14" w:rsidRDefault="008B2F14" w:rsidP="008B2F14">
      <w:pPr>
        <w:pStyle w:val="NoSpacing"/>
        <w:keepLines w:val="0"/>
        <w:jc w:val="right"/>
      </w:pPr>
    </w:p>
    <w:p w14:paraId="3BED6A79" w14:textId="604DAB75" w:rsidR="008B2F14" w:rsidRDefault="008B2F14" w:rsidP="008B2F14">
      <w:pPr>
        <w:pStyle w:val="NoSpacing"/>
        <w:keepLines w:val="0"/>
        <w:jc w:val="right"/>
      </w:pPr>
    </w:p>
    <w:p w14:paraId="1EB7962D" w14:textId="65A59D04" w:rsidR="008B2F14" w:rsidRPr="008B2F14" w:rsidRDefault="008B2F14" w:rsidP="008B2F14">
      <w:pPr>
        <w:pStyle w:val="NoSpacing"/>
        <w:keepLines w:val="0"/>
        <w:jc w:val="center"/>
        <w:rPr>
          <w:b/>
          <w:bCs/>
        </w:rPr>
      </w:pPr>
      <w:r w:rsidRPr="008B2F14">
        <w:rPr>
          <w:b/>
          <w:bCs/>
        </w:rPr>
        <w:t>Great Cornard Parish Council income and expenditure up to 26</w:t>
      </w:r>
      <w:r w:rsidRPr="008B2F14">
        <w:rPr>
          <w:b/>
          <w:bCs/>
          <w:vertAlign w:val="superscript"/>
        </w:rPr>
        <w:t>th</w:t>
      </w:r>
      <w:r w:rsidRPr="008B2F14">
        <w:rPr>
          <w:b/>
          <w:bCs/>
        </w:rPr>
        <w:t xml:space="preserve"> September 2022</w:t>
      </w:r>
    </w:p>
    <w:p w14:paraId="67861092" w14:textId="77777777" w:rsidR="008B2F14" w:rsidRDefault="008B2F14" w:rsidP="008B2F14">
      <w:pPr>
        <w:pStyle w:val="NoSpacing"/>
        <w:keepLines w:val="0"/>
        <w:jc w:val="center"/>
      </w:pPr>
    </w:p>
    <w:tbl>
      <w:tblPr>
        <w:tblW w:w="9781" w:type="dxa"/>
        <w:tblInd w:w="137" w:type="dxa"/>
        <w:tblLook w:val="04A0" w:firstRow="1" w:lastRow="0" w:firstColumn="1" w:lastColumn="0" w:noHBand="0" w:noVBand="1"/>
      </w:tblPr>
      <w:tblGrid>
        <w:gridCol w:w="1287"/>
        <w:gridCol w:w="2860"/>
        <w:gridCol w:w="1224"/>
        <w:gridCol w:w="4410"/>
      </w:tblGrid>
      <w:tr w:rsidR="008B2F14" w:rsidRPr="008B2F14" w14:paraId="38EE5A28" w14:textId="77777777" w:rsidTr="008B2F14">
        <w:trPr>
          <w:trHeight w:val="300"/>
        </w:trPr>
        <w:tc>
          <w:tcPr>
            <w:tcW w:w="128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D132FA9" w14:textId="77777777" w:rsidR="008B2F14" w:rsidRPr="008B2F14" w:rsidRDefault="008B2F14" w:rsidP="008B2F14">
            <w:pPr>
              <w:keepLines w:val="0"/>
              <w:rPr>
                <w:rFonts w:ascii="Calibri" w:eastAsia="Times New Roman" w:hAnsi="Calibri" w:cs="Calibri"/>
                <w:b/>
                <w:bCs/>
                <w:color w:val="000000"/>
                <w:sz w:val="22"/>
                <w:szCs w:val="22"/>
                <w:lang w:eastAsia="en-GB"/>
              </w:rPr>
            </w:pPr>
            <w:r w:rsidRPr="008B2F14">
              <w:rPr>
                <w:rFonts w:ascii="Calibri" w:eastAsia="Times New Roman" w:hAnsi="Calibri" w:cs="Calibri"/>
                <w:b/>
                <w:bCs/>
                <w:color w:val="000000"/>
                <w:sz w:val="22"/>
                <w:szCs w:val="22"/>
                <w:lang w:eastAsia="en-GB"/>
              </w:rPr>
              <w:t>INCOME UPTO</w:t>
            </w:r>
          </w:p>
        </w:tc>
        <w:tc>
          <w:tcPr>
            <w:tcW w:w="2860" w:type="dxa"/>
            <w:tcBorders>
              <w:top w:val="single" w:sz="4" w:space="0" w:color="auto"/>
              <w:left w:val="nil"/>
              <w:bottom w:val="single" w:sz="4" w:space="0" w:color="auto"/>
              <w:right w:val="single" w:sz="4" w:space="0" w:color="auto"/>
            </w:tcBorders>
            <w:shd w:val="clear" w:color="000000" w:fill="D9D9D9"/>
            <w:noWrap/>
            <w:vAlign w:val="bottom"/>
            <w:hideMark/>
          </w:tcPr>
          <w:p w14:paraId="74185702" w14:textId="1D858835" w:rsidR="008B2F14" w:rsidRPr="008B2F14" w:rsidRDefault="008B2F14" w:rsidP="008B2F14">
            <w:pPr>
              <w:keepLines w:val="0"/>
              <w:rPr>
                <w:rFonts w:ascii="Calibri" w:eastAsia="Times New Roman" w:hAnsi="Calibri" w:cs="Calibri"/>
                <w:color w:val="000000"/>
                <w:sz w:val="22"/>
                <w:szCs w:val="22"/>
                <w:lang w:eastAsia="en-GB"/>
              </w:rPr>
            </w:pPr>
          </w:p>
        </w:tc>
        <w:tc>
          <w:tcPr>
            <w:tcW w:w="1224" w:type="dxa"/>
            <w:tcBorders>
              <w:top w:val="single" w:sz="4" w:space="0" w:color="auto"/>
              <w:left w:val="nil"/>
              <w:bottom w:val="single" w:sz="4" w:space="0" w:color="auto"/>
              <w:right w:val="single" w:sz="4" w:space="0" w:color="auto"/>
            </w:tcBorders>
            <w:shd w:val="clear" w:color="000000" w:fill="D9D9D9"/>
            <w:noWrap/>
            <w:vAlign w:val="bottom"/>
            <w:hideMark/>
          </w:tcPr>
          <w:p w14:paraId="64CEE827" w14:textId="26C7265B" w:rsidR="008B2F14" w:rsidRPr="008B2F14" w:rsidRDefault="008B2F14" w:rsidP="008B2F14">
            <w:pPr>
              <w:keepLines w:val="0"/>
              <w:rPr>
                <w:rFonts w:ascii="Calibri" w:eastAsia="Times New Roman" w:hAnsi="Calibri" w:cs="Calibri"/>
                <w:color w:val="000000"/>
                <w:sz w:val="22"/>
                <w:szCs w:val="22"/>
                <w:lang w:eastAsia="en-GB"/>
              </w:rPr>
            </w:pPr>
          </w:p>
        </w:tc>
        <w:tc>
          <w:tcPr>
            <w:tcW w:w="4410" w:type="dxa"/>
            <w:tcBorders>
              <w:top w:val="single" w:sz="4" w:space="0" w:color="auto"/>
              <w:left w:val="nil"/>
              <w:bottom w:val="single" w:sz="4" w:space="0" w:color="auto"/>
              <w:right w:val="nil"/>
            </w:tcBorders>
            <w:shd w:val="clear" w:color="000000" w:fill="D9D9D9"/>
            <w:noWrap/>
            <w:vAlign w:val="bottom"/>
            <w:hideMark/>
          </w:tcPr>
          <w:p w14:paraId="70AD06E4" w14:textId="41174760" w:rsidR="008B2F14" w:rsidRPr="008B2F14" w:rsidRDefault="008B2F14" w:rsidP="008B2F14">
            <w:pPr>
              <w:keepLines w:val="0"/>
              <w:rPr>
                <w:rFonts w:ascii="Calibri" w:eastAsia="Times New Roman" w:hAnsi="Calibri" w:cs="Calibri"/>
                <w:color w:val="000000"/>
                <w:sz w:val="22"/>
                <w:szCs w:val="22"/>
                <w:lang w:eastAsia="en-GB"/>
              </w:rPr>
            </w:pPr>
          </w:p>
        </w:tc>
      </w:tr>
      <w:tr w:rsidR="008B2F14" w:rsidRPr="008B2F14" w14:paraId="7215DBBE" w14:textId="77777777" w:rsidTr="008B2F14">
        <w:trPr>
          <w:trHeight w:val="300"/>
        </w:trPr>
        <w:tc>
          <w:tcPr>
            <w:tcW w:w="1287" w:type="dxa"/>
            <w:tcBorders>
              <w:top w:val="nil"/>
              <w:left w:val="single" w:sz="4" w:space="0" w:color="auto"/>
              <w:bottom w:val="nil"/>
              <w:right w:val="single" w:sz="4" w:space="0" w:color="auto"/>
            </w:tcBorders>
            <w:shd w:val="clear" w:color="000000" w:fill="D9D9D9"/>
            <w:noWrap/>
            <w:vAlign w:val="bottom"/>
            <w:hideMark/>
          </w:tcPr>
          <w:p w14:paraId="2B0577CA" w14:textId="351A114E" w:rsidR="008B2F14" w:rsidRPr="008B2F14" w:rsidRDefault="008B2F14" w:rsidP="008B2F14">
            <w:pPr>
              <w:keepLines w:val="0"/>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26.09.22</w:t>
            </w:r>
          </w:p>
        </w:tc>
        <w:tc>
          <w:tcPr>
            <w:tcW w:w="2860" w:type="dxa"/>
            <w:tcBorders>
              <w:top w:val="nil"/>
              <w:left w:val="nil"/>
              <w:bottom w:val="single" w:sz="4" w:space="0" w:color="auto"/>
              <w:right w:val="single" w:sz="4" w:space="0" w:color="auto"/>
            </w:tcBorders>
            <w:shd w:val="clear" w:color="000000" w:fill="D9D9D9"/>
            <w:noWrap/>
            <w:vAlign w:val="bottom"/>
            <w:hideMark/>
          </w:tcPr>
          <w:p w14:paraId="0BD15043" w14:textId="77777777" w:rsidR="008B2F14" w:rsidRPr="008B2F14" w:rsidRDefault="008B2F14" w:rsidP="008B2F14">
            <w:pPr>
              <w:keepLines w:val="0"/>
              <w:rPr>
                <w:rFonts w:ascii="Calibri" w:eastAsia="Times New Roman" w:hAnsi="Calibri" w:cs="Calibri"/>
                <w:b/>
                <w:bCs/>
                <w:color w:val="000000"/>
                <w:sz w:val="22"/>
                <w:szCs w:val="22"/>
                <w:lang w:eastAsia="en-GB"/>
              </w:rPr>
            </w:pPr>
            <w:r w:rsidRPr="008B2F14">
              <w:rPr>
                <w:rFonts w:ascii="Calibri" w:eastAsia="Times New Roman" w:hAnsi="Calibri" w:cs="Calibri"/>
                <w:b/>
                <w:bCs/>
                <w:color w:val="000000"/>
                <w:sz w:val="22"/>
                <w:szCs w:val="22"/>
                <w:lang w:eastAsia="en-GB"/>
              </w:rPr>
              <w:t>Source</w:t>
            </w:r>
          </w:p>
        </w:tc>
        <w:tc>
          <w:tcPr>
            <w:tcW w:w="1224" w:type="dxa"/>
            <w:tcBorders>
              <w:top w:val="nil"/>
              <w:left w:val="nil"/>
              <w:bottom w:val="single" w:sz="4" w:space="0" w:color="auto"/>
              <w:right w:val="single" w:sz="4" w:space="0" w:color="auto"/>
            </w:tcBorders>
            <w:shd w:val="clear" w:color="000000" w:fill="D9D9D9"/>
            <w:noWrap/>
            <w:vAlign w:val="bottom"/>
            <w:hideMark/>
          </w:tcPr>
          <w:p w14:paraId="7800BF93" w14:textId="77777777" w:rsidR="008B2F14" w:rsidRPr="008B2F14" w:rsidRDefault="008B2F14" w:rsidP="008B2F14">
            <w:pPr>
              <w:keepLines w:val="0"/>
              <w:rPr>
                <w:rFonts w:ascii="Calibri" w:eastAsia="Times New Roman" w:hAnsi="Calibri" w:cs="Calibri"/>
                <w:b/>
                <w:bCs/>
                <w:color w:val="000000"/>
                <w:sz w:val="22"/>
                <w:szCs w:val="22"/>
                <w:lang w:eastAsia="en-GB"/>
              </w:rPr>
            </w:pPr>
            <w:r w:rsidRPr="008B2F14">
              <w:rPr>
                <w:rFonts w:ascii="Calibri" w:eastAsia="Times New Roman" w:hAnsi="Calibri" w:cs="Calibri"/>
                <w:b/>
                <w:bCs/>
                <w:color w:val="000000"/>
                <w:sz w:val="22"/>
                <w:szCs w:val="22"/>
                <w:lang w:eastAsia="en-GB"/>
              </w:rPr>
              <w:t>Amount</w:t>
            </w:r>
          </w:p>
        </w:tc>
        <w:tc>
          <w:tcPr>
            <w:tcW w:w="4410" w:type="dxa"/>
            <w:tcBorders>
              <w:top w:val="nil"/>
              <w:left w:val="nil"/>
              <w:bottom w:val="single" w:sz="4" w:space="0" w:color="auto"/>
              <w:right w:val="nil"/>
            </w:tcBorders>
            <w:shd w:val="clear" w:color="000000" w:fill="D9D9D9"/>
            <w:noWrap/>
            <w:vAlign w:val="bottom"/>
            <w:hideMark/>
          </w:tcPr>
          <w:p w14:paraId="4FC2752B" w14:textId="77777777" w:rsidR="008B2F14" w:rsidRPr="008B2F14" w:rsidRDefault="008B2F14" w:rsidP="008B2F14">
            <w:pPr>
              <w:keepLines w:val="0"/>
              <w:rPr>
                <w:rFonts w:ascii="Calibri" w:eastAsia="Times New Roman" w:hAnsi="Calibri" w:cs="Calibri"/>
                <w:b/>
                <w:bCs/>
                <w:color w:val="000000"/>
                <w:sz w:val="22"/>
                <w:szCs w:val="22"/>
                <w:lang w:eastAsia="en-GB"/>
              </w:rPr>
            </w:pPr>
            <w:r w:rsidRPr="008B2F14">
              <w:rPr>
                <w:rFonts w:ascii="Calibri" w:eastAsia="Times New Roman" w:hAnsi="Calibri" w:cs="Calibri"/>
                <w:b/>
                <w:bCs/>
                <w:color w:val="000000"/>
                <w:sz w:val="22"/>
                <w:szCs w:val="22"/>
                <w:lang w:eastAsia="en-GB"/>
              </w:rPr>
              <w:t>Details</w:t>
            </w:r>
          </w:p>
        </w:tc>
      </w:tr>
      <w:tr w:rsidR="008B2F14" w:rsidRPr="008B2F14" w14:paraId="23FAD791" w14:textId="77777777" w:rsidTr="008B2F14">
        <w:trPr>
          <w:trHeight w:val="300"/>
        </w:trPr>
        <w:tc>
          <w:tcPr>
            <w:tcW w:w="1287" w:type="dxa"/>
            <w:tcBorders>
              <w:top w:val="nil"/>
              <w:left w:val="single" w:sz="4" w:space="0" w:color="auto"/>
              <w:bottom w:val="nil"/>
              <w:right w:val="single" w:sz="4" w:space="0" w:color="auto"/>
            </w:tcBorders>
            <w:shd w:val="clear" w:color="auto" w:fill="auto"/>
            <w:noWrap/>
            <w:vAlign w:val="bottom"/>
            <w:hideMark/>
          </w:tcPr>
          <w:p w14:paraId="4B9C0228" w14:textId="4416B899" w:rsidR="008B2F14" w:rsidRPr="008B2F14" w:rsidRDefault="008B2F14" w:rsidP="008B2F14">
            <w:pPr>
              <w:keepLines w:val="0"/>
              <w:rPr>
                <w:rFonts w:ascii="Calibri" w:eastAsia="Times New Roman" w:hAnsi="Calibri" w:cs="Calibri"/>
                <w:color w:val="000000"/>
                <w:sz w:val="22"/>
                <w:szCs w:val="22"/>
                <w:lang w:eastAsia="en-GB"/>
              </w:rPr>
            </w:pPr>
          </w:p>
        </w:tc>
        <w:tc>
          <w:tcPr>
            <w:tcW w:w="2860" w:type="dxa"/>
            <w:tcBorders>
              <w:top w:val="nil"/>
              <w:left w:val="nil"/>
              <w:bottom w:val="single" w:sz="4" w:space="0" w:color="auto"/>
              <w:right w:val="single" w:sz="4" w:space="0" w:color="auto"/>
            </w:tcBorders>
            <w:shd w:val="clear" w:color="auto" w:fill="auto"/>
            <w:noWrap/>
            <w:hideMark/>
          </w:tcPr>
          <w:p w14:paraId="3B0B955E" w14:textId="36B4A890" w:rsidR="008B2F14" w:rsidRPr="008B2F14" w:rsidRDefault="008B2F14" w:rsidP="008B2F14">
            <w:pPr>
              <w:keepLines w:val="0"/>
              <w:rPr>
                <w:rFonts w:ascii="Calibri" w:eastAsia="Times New Roman" w:hAnsi="Calibri" w:cs="Calibri"/>
                <w:sz w:val="22"/>
                <w:szCs w:val="22"/>
                <w:lang w:eastAsia="en-GB"/>
              </w:rPr>
            </w:pPr>
            <w:r w:rsidRPr="008B2F14">
              <w:rPr>
                <w:rFonts w:ascii="Calibri" w:eastAsia="Times New Roman" w:hAnsi="Calibri" w:cs="Calibri"/>
                <w:sz w:val="22"/>
                <w:szCs w:val="22"/>
                <w:lang w:eastAsia="en-GB"/>
              </w:rPr>
              <w:t>Cemetery</w:t>
            </w:r>
          </w:p>
        </w:tc>
        <w:tc>
          <w:tcPr>
            <w:tcW w:w="1224" w:type="dxa"/>
            <w:tcBorders>
              <w:top w:val="nil"/>
              <w:left w:val="nil"/>
              <w:bottom w:val="single" w:sz="4" w:space="0" w:color="auto"/>
              <w:right w:val="single" w:sz="4" w:space="0" w:color="auto"/>
            </w:tcBorders>
            <w:shd w:val="clear" w:color="auto" w:fill="auto"/>
            <w:noWrap/>
            <w:hideMark/>
          </w:tcPr>
          <w:p w14:paraId="466E1303" w14:textId="77777777" w:rsidR="008B2F14" w:rsidRPr="008B2F14" w:rsidRDefault="008B2F14" w:rsidP="008B2F14">
            <w:pPr>
              <w:keepLines w:val="0"/>
              <w:rPr>
                <w:rFonts w:ascii="Calibri" w:eastAsia="Times New Roman" w:hAnsi="Calibri" w:cs="Calibri"/>
                <w:sz w:val="22"/>
                <w:szCs w:val="22"/>
                <w:lang w:eastAsia="en-GB"/>
              </w:rPr>
            </w:pPr>
            <w:r w:rsidRPr="008B2F14">
              <w:rPr>
                <w:rFonts w:ascii="Calibri" w:eastAsia="Times New Roman" w:hAnsi="Calibri" w:cs="Calibri"/>
                <w:sz w:val="22"/>
                <w:szCs w:val="22"/>
                <w:lang w:eastAsia="en-GB"/>
              </w:rPr>
              <w:t>£88.00</w:t>
            </w:r>
          </w:p>
        </w:tc>
        <w:tc>
          <w:tcPr>
            <w:tcW w:w="4410" w:type="dxa"/>
            <w:tcBorders>
              <w:top w:val="nil"/>
              <w:left w:val="nil"/>
              <w:bottom w:val="single" w:sz="4" w:space="0" w:color="auto"/>
              <w:right w:val="single" w:sz="4" w:space="0" w:color="auto"/>
            </w:tcBorders>
            <w:shd w:val="clear" w:color="auto" w:fill="auto"/>
            <w:noWrap/>
            <w:hideMark/>
          </w:tcPr>
          <w:p w14:paraId="07DC2818" w14:textId="4BB37421" w:rsidR="008B2F14" w:rsidRPr="008B2F14" w:rsidRDefault="008B2F14" w:rsidP="008B2F14">
            <w:pPr>
              <w:keepLines w:val="0"/>
              <w:rPr>
                <w:rFonts w:ascii="Calibri" w:eastAsia="Times New Roman" w:hAnsi="Calibri" w:cs="Calibri"/>
                <w:sz w:val="22"/>
                <w:szCs w:val="22"/>
                <w:lang w:eastAsia="en-GB"/>
              </w:rPr>
            </w:pPr>
          </w:p>
        </w:tc>
      </w:tr>
      <w:tr w:rsidR="008B2F14" w:rsidRPr="008B2F14" w14:paraId="065FC1F5" w14:textId="77777777" w:rsidTr="008B2F14">
        <w:trPr>
          <w:trHeight w:val="300"/>
        </w:trPr>
        <w:tc>
          <w:tcPr>
            <w:tcW w:w="1287" w:type="dxa"/>
            <w:tcBorders>
              <w:top w:val="nil"/>
              <w:left w:val="single" w:sz="4" w:space="0" w:color="auto"/>
              <w:bottom w:val="nil"/>
              <w:right w:val="single" w:sz="4" w:space="0" w:color="auto"/>
            </w:tcBorders>
            <w:shd w:val="clear" w:color="auto" w:fill="auto"/>
            <w:noWrap/>
            <w:vAlign w:val="bottom"/>
            <w:hideMark/>
          </w:tcPr>
          <w:p w14:paraId="692CAE04" w14:textId="3E7AEB55" w:rsidR="008B2F14" w:rsidRPr="008B2F14" w:rsidRDefault="008B2F14" w:rsidP="008B2F14">
            <w:pPr>
              <w:keepLines w:val="0"/>
              <w:rPr>
                <w:rFonts w:ascii="Calibri" w:eastAsia="Times New Roman" w:hAnsi="Calibri" w:cs="Calibri"/>
                <w:b/>
                <w:bCs/>
                <w:color w:val="000000"/>
                <w:sz w:val="22"/>
                <w:szCs w:val="22"/>
                <w:lang w:eastAsia="en-GB"/>
              </w:rPr>
            </w:pPr>
          </w:p>
        </w:tc>
        <w:tc>
          <w:tcPr>
            <w:tcW w:w="2860" w:type="dxa"/>
            <w:tcBorders>
              <w:top w:val="nil"/>
              <w:left w:val="nil"/>
              <w:bottom w:val="single" w:sz="4" w:space="0" w:color="auto"/>
              <w:right w:val="single" w:sz="4" w:space="0" w:color="auto"/>
            </w:tcBorders>
            <w:shd w:val="clear" w:color="auto" w:fill="auto"/>
            <w:noWrap/>
            <w:hideMark/>
          </w:tcPr>
          <w:p w14:paraId="721CAF35" w14:textId="0CA2F173" w:rsidR="008B2F14" w:rsidRPr="008B2F14" w:rsidRDefault="008B2F14" w:rsidP="008B2F14">
            <w:pPr>
              <w:keepLines w:val="0"/>
              <w:rPr>
                <w:rFonts w:ascii="Calibri" w:eastAsia="Times New Roman" w:hAnsi="Calibri" w:cs="Calibri"/>
                <w:sz w:val="22"/>
                <w:szCs w:val="22"/>
                <w:lang w:eastAsia="en-GB"/>
              </w:rPr>
            </w:pPr>
            <w:r w:rsidRPr="008B2F14">
              <w:rPr>
                <w:rFonts w:ascii="Calibri" w:eastAsia="Times New Roman" w:hAnsi="Calibri" w:cs="Calibri"/>
                <w:sz w:val="22"/>
                <w:szCs w:val="22"/>
                <w:lang w:eastAsia="en-GB"/>
              </w:rPr>
              <w:t>Mrs E Baldwin</w:t>
            </w:r>
          </w:p>
        </w:tc>
        <w:tc>
          <w:tcPr>
            <w:tcW w:w="1224" w:type="dxa"/>
            <w:tcBorders>
              <w:top w:val="nil"/>
              <w:left w:val="nil"/>
              <w:bottom w:val="single" w:sz="4" w:space="0" w:color="auto"/>
              <w:right w:val="single" w:sz="4" w:space="0" w:color="auto"/>
            </w:tcBorders>
            <w:shd w:val="clear" w:color="auto" w:fill="auto"/>
            <w:noWrap/>
            <w:hideMark/>
          </w:tcPr>
          <w:p w14:paraId="517A89B3" w14:textId="77777777" w:rsidR="008B2F14" w:rsidRPr="008B2F14" w:rsidRDefault="008B2F14" w:rsidP="008B2F14">
            <w:pPr>
              <w:keepLines w:val="0"/>
              <w:rPr>
                <w:rFonts w:ascii="Calibri" w:eastAsia="Times New Roman" w:hAnsi="Calibri" w:cs="Calibri"/>
                <w:sz w:val="22"/>
                <w:szCs w:val="22"/>
                <w:lang w:eastAsia="en-GB"/>
              </w:rPr>
            </w:pPr>
            <w:r w:rsidRPr="008B2F14">
              <w:rPr>
                <w:rFonts w:ascii="Calibri" w:eastAsia="Times New Roman" w:hAnsi="Calibri" w:cs="Calibri"/>
                <w:sz w:val="22"/>
                <w:szCs w:val="22"/>
                <w:lang w:eastAsia="en-GB"/>
              </w:rPr>
              <w:t>£800.00</w:t>
            </w:r>
          </w:p>
        </w:tc>
        <w:tc>
          <w:tcPr>
            <w:tcW w:w="4410" w:type="dxa"/>
            <w:tcBorders>
              <w:top w:val="nil"/>
              <w:left w:val="nil"/>
              <w:bottom w:val="single" w:sz="4" w:space="0" w:color="auto"/>
              <w:right w:val="single" w:sz="4" w:space="0" w:color="auto"/>
            </w:tcBorders>
            <w:shd w:val="clear" w:color="auto" w:fill="auto"/>
            <w:noWrap/>
            <w:hideMark/>
          </w:tcPr>
          <w:p w14:paraId="65018532" w14:textId="62158CE3" w:rsidR="008B2F14" w:rsidRPr="008B2F14" w:rsidRDefault="008B2F14" w:rsidP="008B2F14">
            <w:pPr>
              <w:keepLines w:val="0"/>
              <w:rPr>
                <w:rFonts w:ascii="Calibri" w:eastAsia="Times New Roman" w:hAnsi="Calibri" w:cs="Calibri"/>
                <w:color w:val="4472C4"/>
                <w:sz w:val="22"/>
                <w:szCs w:val="22"/>
                <w:lang w:eastAsia="en-GB"/>
              </w:rPr>
            </w:pPr>
            <w:r w:rsidRPr="008B2F14">
              <w:rPr>
                <w:rFonts w:ascii="Calibri" w:eastAsia="Times New Roman" w:hAnsi="Calibri" w:cs="Calibri"/>
                <w:color w:val="4472C4"/>
                <w:sz w:val="22"/>
                <w:szCs w:val="22"/>
                <w:lang w:eastAsia="en-GB"/>
              </w:rPr>
              <w:t>Reimburse Village Hall Expenses</w:t>
            </w:r>
          </w:p>
        </w:tc>
      </w:tr>
      <w:tr w:rsidR="008B2F14" w:rsidRPr="008B2F14" w14:paraId="50BB2EC6" w14:textId="77777777" w:rsidTr="008B2F14">
        <w:trPr>
          <w:trHeight w:val="300"/>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14:paraId="22A091F9" w14:textId="6FCABE92" w:rsidR="008B2F14" w:rsidRPr="008B2F14" w:rsidRDefault="008B2F14" w:rsidP="008B2F14">
            <w:pPr>
              <w:keepLines w:val="0"/>
              <w:rPr>
                <w:rFonts w:ascii="Calibri" w:eastAsia="Times New Roman" w:hAnsi="Calibri" w:cs="Calibri"/>
                <w:color w:val="000000"/>
                <w:sz w:val="22"/>
                <w:szCs w:val="22"/>
                <w:lang w:eastAsia="en-GB"/>
              </w:rPr>
            </w:pPr>
          </w:p>
        </w:tc>
        <w:tc>
          <w:tcPr>
            <w:tcW w:w="2860" w:type="dxa"/>
            <w:tcBorders>
              <w:top w:val="nil"/>
              <w:left w:val="nil"/>
              <w:bottom w:val="single" w:sz="4" w:space="0" w:color="auto"/>
              <w:right w:val="single" w:sz="4" w:space="0" w:color="auto"/>
            </w:tcBorders>
            <w:shd w:val="clear" w:color="auto" w:fill="auto"/>
            <w:noWrap/>
            <w:hideMark/>
          </w:tcPr>
          <w:p w14:paraId="050CB941" w14:textId="4FFDECA3"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TOTAL</w:t>
            </w:r>
          </w:p>
        </w:tc>
        <w:tc>
          <w:tcPr>
            <w:tcW w:w="1224" w:type="dxa"/>
            <w:tcBorders>
              <w:top w:val="nil"/>
              <w:left w:val="nil"/>
              <w:bottom w:val="single" w:sz="4" w:space="0" w:color="auto"/>
              <w:right w:val="single" w:sz="4" w:space="0" w:color="auto"/>
            </w:tcBorders>
            <w:shd w:val="clear" w:color="auto" w:fill="auto"/>
            <w:noWrap/>
            <w:hideMark/>
          </w:tcPr>
          <w:p w14:paraId="542BA424" w14:textId="77777777" w:rsidR="008B2F14" w:rsidRPr="008B2F14" w:rsidRDefault="008B2F14" w:rsidP="008B2F14">
            <w:pPr>
              <w:keepLines w:val="0"/>
              <w:rPr>
                <w:rFonts w:ascii="Calibri" w:eastAsia="Times New Roman" w:hAnsi="Calibri" w:cs="Calibri"/>
                <w:b/>
                <w:bCs/>
                <w:color w:val="000000"/>
                <w:sz w:val="22"/>
                <w:szCs w:val="22"/>
                <w:lang w:eastAsia="en-GB"/>
              </w:rPr>
            </w:pPr>
            <w:r w:rsidRPr="008B2F14">
              <w:rPr>
                <w:rFonts w:ascii="Calibri" w:eastAsia="Times New Roman" w:hAnsi="Calibri" w:cs="Calibri"/>
                <w:b/>
                <w:bCs/>
                <w:color w:val="000000"/>
                <w:sz w:val="22"/>
                <w:szCs w:val="22"/>
                <w:lang w:eastAsia="en-GB"/>
              </w:rPr>
              <w:t>£888.00</w:t>
            </w:r>
          </w:p>
        </w:tc>
        <w:tc>
          <w:tcPr>
            <w:tcW w:w="4410" w:type="dxa"/>
            <w:tcBorders>
              <w:top w:val="nil"/>
              <w:left w:val="nil"/>
              <w:bottom w:val="single" w:sz="4" w:space="0" w:color="auto"/>
              <w:right w:val="single" w:sz="4" w:space="0" w:color="auto"/>
            </w:tcBorders>
            <w:shd w:val="clear" w:color="auto" w:fill="auto"/>
            <w:noWrap/>
            <w:hideMark/>
          </w:tcPr>
          <w:p w14:paraId="2944D564" w14:textId="5B6BFDF5" w:rsidR="008B2F14" w:rsidRPr="008B2F14" w:rsidRDefault="008B2F14" w:rsidP="008B2F14">
            <w:pPr>
              <w:keepLines w:val="0"/>
              <w:rPr>
                <w:rFonts w:ascii="Calibri" w:eastAsia="Times New Roman" w:hAnsi="Calibri" w:cs="Calibri"/>
                <w:color w:val="000000"/>
                <w:sz w:val="22"/>
                <w:szCs w:val="22"/>
                <w:lang w:eastAsia="en-GB"/>
              </w:rPr>
            </w:pPr>
          </w:p>
        </w:tc>
      </w:tr>
      <w:tr w:rsidR="008B2F14" w:rsidRPr="008B2F14" w14:paraId="78E06C79" w14:textId="77777777" w:rsidTr="008B2F14">
        <w:trPr>
          <w:trHeight w:val="300"/>
        </w:trPr>
        <w:tc>
          <w:tcPr>
            <w:tcW w:w="4147" w:type="dxa"/>
            <w:gridSpan w:val="2"/>
            <w:tcBorders>
              <w:top w:val="nil"/>
              <w:left w:val="single" w:sz="4" w:space="0" w:color="auto"/>
              <w:bottom w:val="single" w:sz="4" w:space="0" w:color="auto"/>
              <w:right w:val="nil"/>
            </w:tcBorders>
            <w:shd w:val="clear" w:color="000000" w:fill="D9D9D9"/>
            <w:noWrap/>
            <w:vAlign w:val="bottom"/>
            <w:hideMark/>
          </w:tcPr>
          <w:p w14:paraId="37FE4CC7" w14:textId="77777777" w:rsidR="008B2F14" w:rsidRPr="008B2F14" w:rsidRDefault="008B2F14" w:rsidP="008B2F14">
            <w:pPr>
              <w:keepLines w:val="0"/>
              <w:rPr>
                <w:rFonts w:ascii="Calibri" w:eastAsia="Times New Roman" w:hAnsi="Calibri" w:cs="Calibri"/>
                <w:b/>
                <w:bCs/>
                <w:color w:val="000000"/>
                <w:sz w:val="22"/>
                <w:szCs w:val="22"/>
                <w:lang w:eastAsia="en-GB"/>
              </w:rPr>
            </w:pPr>
            <w:r w:rsidRPr="008B2F14">
              <w:rPr>
                <w:rFonts w:ascii="Calibri" w:eastAsia="Times New Roman" w:hAnsi="Calibri" w:cs="Calibri"/>
                <w:b/>
                <w:bCs/>
                <w:color w:val="000000"/>
                <w:sz w:val="22"/>
                <w:szCs w:val="22"/>
                <w:lang w:eastAsia="en-GB"/>
              </w:rPr>
              <w:t>EXPENDITURE</w:t>
            </w:r>
          </w:p>
        </w:tc>
        <w:tc>
          <w:tcPr>
            <w:tcW w:w="1224" w:type="dxa"/>
            <w:tcBorders>
              <w:top w:val="nil"/>
              <w:left w:val="nil"/>
              <w:bottom w:val="nil"/>
              <w:right w:val="nil"/>
            </w:tcBorders>
            <w:shd w:val="clear" w:color="000000" w:fill="D9D9D9"/>
            <w:noWrap/>
            <w:hideMark/>
          </w:tcPr>
          <w:p w14:paraId="31D448E2" w14:textId="58FA8A8D" w:rsidR="008B2F14" w:rsidRPr="008B2F14" w:rsidRDefault="008B2F14" w:rsidP="008B2F14">
            <w:pPr>
              <w:keepLines w:val="0"/>
              <w:rPr>
                <w:rFonts w:ascii="Calibri" w:eastAsia="Times New Roman" w:hAnsi="Calibri" w:cs="Calibri"/>
                <w:color w:val="000000"/>
                <w:sz w:val="22"/>
                <w:szCs w:val="22"/>
                <w:lang w:eastAsia="en-GB"/>
              </w:rPr>
            </w:pPr>
          </w:p>
        </w:tc>
        <w:tc>
          <w:tcPr>
            <w:tcW w:w="4410" w:type="dxa"/>
            <w:tcBorders>
              <w:top w:val="nil"/>
              <w:left w:val="nil"/>
              <w:bottom w:val="single" w:sz="4" w:space="0" w:color="auto"/>
              <w:right w:val="single" w:sz="4" w:space="0" w:color="auto"/>
            </w:tcBorders>
            <w:shd w:val="clear" w:color="000000" w:fill="D9D9D9"/>
            <w:noWrap/>
            <w:hideMark/>
          </w:tcPr>
          <w:p w14:paraId="37FCD0BB" w14:textId="1EA2284E" w:rsidR="008B2F14" w:rsidRPr="008B2F14" w:rsidRDefault="008B2F14" w:rsidP="008B2F14">
            <w:pPr>
              <w:keepLines w:val="0"/>
              <w:rPr>
                <w:rFonts w:ascii="Calibri" w:eastAsia="Times New Roman" w:hAnsi="Calibri" w:cs="Calibri"/>
                <w:color w:val="000000"/>
                <w:sz w:val="22"/>
                <w:szCs w:val="22"/>
                <w:lang w:eastAsia="en-GB"/>
              </w:rPr>
            </w:pPr>
          </w:p>
        </w:tc>
      </w:tr>
      <w:tr w:rsidR="008B2F14" w:rsidRPr="008B2F14" w14:paraId="6AD1F7D4" w14:textId="77777777" w:rsidTr="008B2F14">
        <w:trPr>
          <w:trHeight w:val="300"/>
        </w:trPr>
        <w:tc>
          <w:tcPr>
            <w:tcW w:w="1287" w:type="dxa"/>
            <w:tcBorders>
              <w:top w:val="nil"/>
              <w:left w:val="single" w:sz="4" w:space="0" w:color="auto"/>
              <w:bottom w:val="single" w:sz="4" w:space="0" w:color="auto"/>
              <w:right w:val="single" w:sz="4" w:space="0" w:color="auto"/>
            </w:tcBorders>
            <w:shd w:val="clear" w:color="000000" w:fill="D9D9D9"/>
            <w:noWrap/>
            <w:vAlign w:val="bottom"/>
            <w:hideMark/>
          </w:tcPr>
          <w:p w14:paraId="54AE564A" w14:textId="4DF0ED16" w:rsidR="008B2F14" w:rsidRPr="008B2F14" w:rsidRDefault="008B2F14" w:rsidP="008B2F14">
            <w:pPr>
              <w:keepLines w:val="0"/>
              <w:rPr>
                <w:rFonts w:ascii="Calibri" w:eastAsia="Times New Roman" w:hAnsi="Calibri" w:cs="Calibri"/>
                <w:b/>
                <w:bCs/>
                <w:color w:val="000000"/>
                <w:sz w:val="22"/>
                <w:szCs w:val="22"/>
                <w:lang w:eastAsia="en-GB"/>
              </w:rPr>
            </w:pPr>
            <w:r w:rsidRPr="008B2F14">
              <w:rPr>
                <w:rFonts w:ascii="Calibri" w:eastAsia="Times New Roman" w:hAnsi="Calibri" w:cs="Calibri"/>
                <w:b/>
                <w:bCs/>
                <w:color w:val="000000"/>
                <w:sz w:val="22"/>
                <w:szCs w:val="22"/>
                <w:lang w:eastAsia="en-GB"/>
              </w:rPr>
              <w:t>Direct Debits</w:t>
            </w:r>
          </w:p>
        </w:tc>
        <w:tc>
          <w:tcPr>
            <w:tcW w:w="2860" w:type="dxa"/>
            <w:tcBorders>
              <w:top w:val="nil"/>
              <w:left w:val="nil"/>
              <w:bottom w:val="single" w:sz="4" w:space="0" w:color="auto"/>
              <w:right w:val="single" w:sz="4" w:space="0" w:color="auto"/>
            </w:tcBorders>
            <w:shd w:val="clear" w:color="000000" w:fill="D9D9D9"/>
            <w:noWrap/>
            <w:hideMark/>
          </w:tcPr>
          <w:p w14:paraId="3F314A4C" w14:textId="77777777" w:rsidR="008B2F14" w:rsidRPr="008B2F14" w:rsidRDefault="008B2F14" w:rsidP="008B2F14">
            <w:pPr>
              <w:keepLines w:val="0"/>
              <w:rPr>
                <w:rFonts w:ascii="Calibri" w:eastAsia="Times New Roman" w:hAnsi="Calibri" w:cs="Calibri"/>
                <w:b/>
                <w:bCs/>
                <w:color w:val="000000"/>
                <w:sz w:val="22"/>
                <w:szCs w:val="22"/>
                <w:lang w:eastAsia="en-GB"/>
              </w:rPr>
            </w:pPr>
            <w:r w:rsidRPr="008B2F14">
              <w:rPr>
                <w:rFonts w:ascii="Calibri" w:eastAsia="Times New Roman" w:hAnsi="Calibri" w:cs="Calibri"/>
                <w:b/>
                <w:bCs/>
                <w:color w:val="000000"/>
                <w:sz w:val="22"/>
                <w:szCs w:val="22"/>
                <w:lang w:eastAsia="en-GB"/>
              </w:rPr>
              <w:t>Company</w:t>
            </w:r>
          </w:p>
        </w:tc>
        <w:tc>
          <w:tcPr>
            <w:tcW w:w="1224" w:type="dxa"/>
            <w:tcBorders>
              <w:top w:val="single" w:sz="4" w:space="0" w:color="auto"/>
              <w:left w:val="nil"/>
              <w:bottom w:val="single" w:sz="4" w:space="0" w:color="auto"/>
              <w:right w:val="single" w:sz="4" w:space="0" w:color="auto"/>
            </w:tcBorders>
            <w:shd w:val="clear" w:color="000000" w:fill="D9D9D9"/>
            <w:noWrap/>
            <w:hideMark/>
          </w:tcPr>
          <w:p w14:paraId="60FC1149" w14:textId="77777777" w:rsidR="008B2F14" w:rsidRPr="008B2F14" w:rsidRDefault="008B2F14" w:rsidP="008B2F14">
            <w:pPr>
              <w:keepLines w:val="0"/>
              <w:rPr>
                <w:rFonts w:ascii="Calibri" w:eastAsia="Times New Roman" w:hAnsi="Calibri" w:cs="Calibri"/>
                <w:b/>
                <w:bCs/>
                <w:color w:val="000000"/>
                <w:sz w:val="22"/>
                <w:szCs w:val="22"/>
                <w:lang w:eastAsia="en-GB"/>
              </w:rPr>
            </w:pPr>
            <w:r w:rsidRPr="008B2F14">
              <w:rPr>
                <w:rFonts w:ascii="Calibri" w:eastAsia="Times New Roman" w:hAnsi="Calibri" w:cs="Calibri"/>
                <w:b/>
                <w:bCs/>
                <w:color w:val="000000"/>
                <w:sz w:val="22"/>
                <w:szCs w:val="22"/>
                <w:lang w:eastAsia="en-GB"/>
              </w:rPr>
              <w:t>Amount</w:t>
            </w:r>
          </w:p>
        </w:tc>
        <w:tc>
          <w:tcPr>
            <w:tcW w:w="4410" w:type="dxa"/>
            <w:tcBorders>
              <w:top w:val="nil"/>
              <w:left w:val="nil"/>
              <w:bottom w:val="single" w:sz="4" w:space="0" w:color="auto"/>
              <w:right w:val="single" w:sz="4" w:space="0" w:color="auto"/>
            </w:tcBorders>
            <w:shd w:val="clear" w:color="000000" w:fill="D9D9D9"/>
            <w:noWrap/>
            <w:hideMark/>
          </w:tcPr>
          <w:p w14:paraId="413008E4" w14:textId="77777777" w:rsidR="008B2F14" w:rsidRPr="008B2F14" w:rsidRDefault="008B2F14" w:rsidP="008B2F14">
            <w:pPr>
              <w:keepLines w:val="0"/>
              <w:rPr>
                <w:rFonts w:ascii="Calibri" w:eastAsia="Times New Roman" w:hAnsi="Calibri" w:cs="Calibri"/>
                <w:b/>
                <w:bCs/>
                <w:color w:val="000000"/>
                <w:sz w:val="22"/>
                <w:szCs w:val="22"/>
                <w:lang w:eastAsia="en-GB"/>
              </w:rPr>
            </w:pPr>
            <w:r w:rsidRPr="008B2F14">
              <w:rPr>
                <w:rFonts w:ascii="Calibri" w:eastAsia="Times New Roman" w:hAnsi="Calibri" w:cs="Calibri"/>
                <w:b/>
                <w:bCs/>
                <w:color w:val="000000"/>
                <w:sz w:val="22"/>
                <w:szCs w:val="22"/>
                <w:lang w:eastAsia="en-GB"/>
              </w:rPr>
              <w:t>Details</w:t>
            </w:r>
          </w:p>
        </w:tc>
      </w:tr>
      <w:tr w:rsidR="008B2F14" w:rsidRPr="008B2F14" w14:paraId="598CE4A6" w14:textId="77777777" w:rsidTr="008B2F14">
        <w:trPr>
          <w:trHeight w:val="300"/>
        </w:trPr>
        <w:tc>
          <w:tcPr>
            <w:tcW w:w="1287" w:type="dxa"/>
            <w:tcBorders>
              <w:top w:val="single" w:sz="4" w:space="0" w:color="auto"/>
              <w:left w:val="single" w:sz="4" w:space="0" w:color="auto"/>
              <w:bottom w:val="nil"/>
              <w:right w:val="single" w:sz="4" w:space="0" w:color="auto"/>
            </w:tcBorders>
            <w:shd w:val="clear" w:color="auto" w:fill="auto"/>
            <w:noWrap/>
            <w:vAlign w:val="bottom"/>
            <w:hideMark/>
          </w:tcPr>
          <w:p w14:paraId="141D7A87" w14:textId="2EC43A0A" w:rsidR="008B2F14" w:rsidRPr="008B2F14" w:rsidRDefault="008B2F14" w:rsidP="008B2F14">
            <w:pPr>
              <w:keepLines w:val="0"/>
              <w:rPr>
                <w:rFonts w:ascii="Calibri" w:eastAsia="Times New Roman" w:hAnsi="Calibri" w:cs="Calibri"/>
                <w:color w:val="000000"/>
                <w:sz w:val="22"/>
                <w:szCs w:val="22"/>
                <w:lang w:eastAsia="en-GB"/>
              </w:rPr>
            </w:pPr>
          </w:p>
        </w:tc>
        <w:tc>
          <w:tcPr>
            <w:tcW w:w="2860" w:type="dxa"/>
            <w:tcBorders>
              <w:top w:val="nil"/>
              <w:left w:val="nil"/>
              <w:bottom w:val="single" w:sz="4" w:space="0" w:color="auto"/>
              <w:right w:val="nil"/>
            </w:tcBorders>
            <w:shd w:val="clear" w:color="auto" w:fill="auto"/>
            <w:noWrap/>
            <w:vAlign w:val="bottom"/>
            <w:hideMark/>
          </w:tcPr>
          <w:p w14:paraId="49F23FEB" w14:textId="38F34B54" w:rsidR="008B2F14" w:rsidRPr="008B2F14" w:rsidRDefault="008B2F14" w:rsidP="008B2F14">
            <w:pPr>
              <w:keepLines w:val="0"/>
              <w:rPr>
                <w:rFonts w:ascii="Calibri" w:eastAsia="Times New Roman" w:hAnsi="Calibri" w:cs="Calibri"/>
                <w:color w:val="000000"/>
                <w:sz w:val="22"/>
                <w:szCs w:val="22"/>
                <w:lang w:eastAsia="en-GB"/>
              </w:rPr>
            </w:pPr>
          </w:p>
        </w:tc>
        <w:tc>
          <w:tcPr>
            <w:tcW w:w="1224" w:type="dxa"/>
            <w:tcBorders>
              <w:top w:val="nil"/>
              <w:left w:val="single" w:sz="4" w:space="0" w:color="auto"/>
              <w:bottom w:val="single" w:sz="4" w:space="0" w:color="auto"/>
              <w:right w:val="nil"/>
            </w:tcBorders>
            <w:shd w:val="clear" w:color="auto" w:fill="auto"/>
            <w:noWrap/>
            <w:vAlign w:val="bottom"/>
            <w:hideMark/>
          </w:tcPr>
          <w:p w14:paraId="6D8B0105" w14:textId="689DAA1C" w:rsidR="008B2F14" w:rsidRPr="008B2F14" w:rsidRDefault="008B2F14" w:rsidP="008B2F14">
            <w:pPr>
              <w:keepLines w:val="0"/>
              <w:rPr>
                <w:rFonts w:ascii="Calibri" w:eastAsia="Times New Roman" w:hAnsi="Calibri" w:cs="Calibri"/>
                <w:color w:val="000000"/>
                <w:sz w:val="22"/>
                <w:szCs w:val="22"/>
                <w:lang w:eastAsia="en-GB"/>
              </w:rPr>
            </w:pPr>
          </w:p>
        </w:tc>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08B3172E" w14:textId="0393D0CA" w:rsidR="008B2F14" w:rsidRPr="008B2F14" w:rsidRDefault="008B2F14" w:rsidP="008B2F14">
            <w:pPr>
              <w:keepLines w:val="0"/>
              <w:rPr>
                <w:rFonts w:ascii="Calibri" w:eastAsia="Times New Roman" w:hAnsi="Calibri" w:cs="Calibri"/>
                <w:color w:val="000000"/>
                <w:sz w:val="22"/>
                <w:szCs w:val="22"/>
                <w:lang w:eastAsia="en-GB"/>
              </w:rPr>
            </w:pPr>
          </w:p>
        </w:tc>
      </w:tr>
      <w:tr w:rsidR="008B2F14" w:rsidRPr="008B2F14" w14:paraId="6491A497" w14:textId="77777777" w:rsidTr="008B2F14">
        <w:trPr>
          <w:trHeight w:val="300"/>
        </w:trPr>
        <w:tc>
          <w:tcPr>
            <w:tcW w:w="1287" w:type="dxa"/>
            <w:tcBorders>
              <w:top w:val="nil"/>
              <w:left w:val="single" w:sz="4" w:space="0" w:color="auto"/>
              <w:bottom w:val="nil"/>
              <w:right w:val="nil"/>
            </w:tcBorders>
            <w:shd w:val="clear" w:color="auto" w:fill="auto"/>
            <w:noWrap/>
            <w:vAlign w:val="bottom"/>
            <w:hideMark/>
          </w:tcPr>
          <w:p w14:paraId="0D2CA334" w14:textId="58BD75FA" w:rsidR="008B2F14" w:rsidRPr="008B2F14" w:rsidRDefault="008B2F14" w:rsidP="008B2F14">
            <w:pPr>
              <w:keepLines w:val="0"/>
              <w:rPr>
                <w:rFonts w:ascii="Calibri" w:eastAsia="Times New Roman" w:hAnsi="Calibri" w:cs="Calibri"/>
                <w:b/>
                <w:bCs/>
                <w:color w:val="000000"/>
                <w:sz w:val="22"/>
                <w:szCs w:val="22"/>
                <w:lang w:eastAsia="en-GB"/>
              </w:rPr>
            </w:pPr>
          </w:p>
        </w:tc>
        <w:tc>
          <w:tcPr>
            <w:tcW w:w="2860" w:type="dxa"/>
            <w:tcBorders>
              <w:top w:val="nil"/>
              <w:left w:val="single" w:sz="4" w:space="0" w:color="auto"/>
              <w:bottom w:val="single" w:sz="4" w:space="0" w:color="auto"/>
              <w:right w:val="single" w:sz="4" w:space="0" w:color="auto"/>
            </w:tcBorders>
            <w:shd w:val="clear" w:color="auto" w:fill="auto"/>
            <w:noWrap/>
            <w:hideMark/>
          </w:tcPr>
          <w:p w14:paraId="047DAEC7" w14:textId="7763D22E" w:rsidR="008B2F14" w:rsidRPr="008B2F14" w:rsidRDefault="008B2F14" w:rsidP="008B2F14">
            <w:pPr>
              <w:keepLines w:val="0"/>
              <w:rPr>
                <w:rFonts w:ascii="Calibri" w:eastAsia="Times New Roman" w:hAnsi="Calibri" w:cs="Calibri"/>
                <w:color w:val="000000"/>
                <w:sz w:val="22"/>
                <w:szCs w:val="22"/>
                <w:lang w:eastAsia="en-GB"/>
              </w:rPr>
            </w:pPr>
          </w:p>
        </w:tc>
        <w:tc>
          <w:tcPr>
            <w:tcW w:w="1224" w:type="dxa"/>
            <w:tcBorders>
              <w:top w:val="nil"/>
              <w:left w:val="nil"/>
              <w:bottom w:val="single" w:sz="4" w:space="0" w:color="auto"/>
              <w:right w:val="single" w:sz="4" w:space="0" w:color="auto"/>
            </w:tcBorders>
            <w:shd w:val="clear" w:color="auto" w:fill="auto"/>
            <w:noWrap/>
            <w:hideMark/>
          </w:tcPr>
          <w:p w14:paraId="64A6B433" w14:textId="4B833129" w:rsidR="008B2F14" w:rsidRPr="008B2F14" w:rsidRDefault="008B2F14" w:rsidP="008B2F14">
            <w:pPr>
              <w:keepLines w:val="0"/>
              <w:rPr>
                <w:rFonts w:ascii="Calibri" w:eastAsia="Times New Roman" w:hAnsi="Calibri" w:cs="Calibri"/>
                <w:color w:val="000000"/>
                <w:sz w:val="22"/>
                <w:szCs w:val="22"/>
                <w:lang w:eastAsia="en-GB"/>
              </w:rPr>
            </w:pPr>
          </w:p>
        </w:tc>
        <w:tc>
          <w:tcPr>
            <w:tcW w:w="4410" w:type="dxa"/>
            <w:tcBorders>
              <w:top w:val="nil"/>
              <w:left w:val="nil"/>
              <w:bottom w:val="single" w:sz="4" w:space="0" w:color="auto"/>
              <w:right w:val="single" w:sz="4" w:space="0" w:color="auto"/>
            </w:tcBorders>
            <w:shd w:val="clear" w:color="auto" w:fill="auto"/>
            <w:noWrap/>
            <w:hideMark/>
          </w:tcPr>
          <w:p w14:paraId="6A5BF34C" w14:textId="0301D4E1" w:rsidR="008B2F14" w:rsidRPr="008B2F14" w:rsidRDefault="008B2F14" w:rsidP="008B2F14">
            <w:pPr>
              <w:keepLines w:val="0"/>
              <w:rPr>
                <w:rFonts w:ascii="Calibri" w:eastAsia="Times New Roman" w:hAnsi="Calibri" w:cs="Calibri"/>
                <w:color w:val="000000"/>
                <w:sz w:val="22"/>
                <w:szCs w:val="22"/>
                <w:lang w:eastAsia="en-GB"/>
              </w:rPr>
            </w:pPr>
          </w:p>
        </w:tc>
      </w:tr>
      <w:tr w:rsidR="008B2F14" w:rsidRPr="008B2F14" w14:paraId="61E02655" w14:textId="77777777" w:rsidTr="008B2F14">
        <w:trPr>
          <w:trHeight w:val="300"/>
        </w:trPr>
        <w:tc>
          <w:tcPr>
            <w:tcW w:w="1287" w:type="dxa"/>
            <w:tcBorders>
              <w:top w:val="nil"/>
              <w:left w:val="single" w:sz="4" w:space="0" w:color="auto"/>
              <w:bottom w:val="nil"/>
              <w:right w:val="nil"/>
            </w:tcBorders>
            <w:shd w:val="clear" w:color="auto" w:fill="auto"/>
            <w:noWrap/>
            <w:vAlign w:val="bottom"/>
            <w:hideMark/>
          </w:tcPr>
          <w:p w14:paraId="426429F8" w14:textId="78506D30" w:rsidR="008B2F14" w:rsidRPr="008B2F14" w:rsidRDefault="008B2F14" w:rsidP="008B2F14">
            <w:pPr>
              <w:keepLines w:val="0"/>
              <w:rPr>
                <w:rFonts w:ascii="Calibri" w:eastAsia="Times New Roman" w:hAnsi="Calibri" w:cs="Calibri"/>
                <w:b/>
                <w:bCs/>
                <w:color w:val="000000"/>
                <w:sz w:val="22"/>
                <w:szCs w:val="22"/>
                <w:lang w:eastAsia="en-GB"/>
              </w:rPr>
            </w:pPr>
          </w:p>
        </w:tc>
        <w:tc>
          <w:tcPr>
            <w:tcW w:w="2860" w:type="dxa"/>
            <w:tcBorders>
              <w:top w:val="nil"/>
              <w:left w:val="single" w:sz="4" w:space="0" w:color="auto"/>
              <w:bottom w:val="single" w:sz="4" w:space="0" w:color="auto"/>
              <w:right w:val="single" w:sz="4" w:space="0" w:color="auto"/>
            </w:tcBorders>
            <w:shd w:val="clear" w:color="auto" w:fill="auto"/>
            <w:noWrap/>
            <w:hideMark/>
          </w:tcPr>
          <w:p w14:paraId="17AAE544" w14:textId="4079C626" w:rsidR="008B2F14" w:rsidRPr="008B2F14" w:rsidRDefault="008B2F14" w:rsidP="008B2F14">
            <w:pPr>
              <w:keepLines w:val="0"/>
              <w:rPr>
                <w:rFonts w:ascii="Calibri" w:eastAsia="Times New Roman" w:hAnsi="Calibri" w:cs="Calibri"/>
                <w:color w:val="000000"/>
                <w:sz w:val="22"/>
                <w:szCs w:val="22"/>
                <w:lang w:eastAsia="en-GB"/>
              </w:rPr>
            </w:pPr>
          </w:p>
        </w:tc>
        <w:tc>
          <w:tcPr>
            <w:tcW w:w="1224" w:type="dxa"/>
            <w:tcBorders>
              <w:top w:val="nil"/>
              <w:left w:val="nil"/>
              <w:bottom w:val="single" w:sz="4" w:space="0" w:color="auto"/>
              <w:right w:val="single" w:sz="4" w:space="0" w:color="auto"/>
            </w:tcBorders>
            <w:shd w:val="clear" w:color="auto" w:fill="auto"/>
            <w:noWrap/>
            <w:hideMark/>
          </w:tcPr>
          <w:p w14:paraId="122A10D6" w14:textId="1AB36604" w:rsidR="008B2F14" w:rsidRPr="008B2F14" w:rsidRDefault="008B2F14" w:rsidP="008B2F14">
            <w:pPr>
              <w:keepLines w:val="0"/>
              <w:rPr>
                <w:rFonts w:ascii="Calibri" w:eastAsia="Times New Roman" w:hAnsi="Calibri" w:cs="Calibri"/>
                <w:color w:val="000000"/>
                <w:sz w:val="22"/>
                <w:szCs w:val="22"/>
                <w:lang w:eastAsia="en-GB"/>
              </w:rPr>
            </w:pPr>
          </w:p>
        </w:tc>
        <w:tc>
          <w:tcPr>
            <w:tcW w:w="4410" w:type="dxa"/>
            <w:tcBorders>
              <w:top w:val="nil"/>
              <w:left w:val="nil"/>
              <w:bottom w:val="single" w:sz="4" w:space="0" w:color="auto"/>
              <w:right w:val="single" w:sz="4" w:space="0" w:color="auto"/>
            </w:tcBorders>
            <w:shd w:val="clear" w:color="auto" w:fill="auto"/>
            <w:noWrap/>
            <w:hideMark/>
          </w:tcPr>
          <w:p w14:paraId="72D49EE2" w14:textId="6F5D627E" w:rsidR="008B2F14" w:rsidRPr="008B2F14" w:rsidRDefault="008B2F14" w:rsidP="008B2F14">
            <w:pPr>
              <w:keepLines w:val="0"/>
              <w:rPr>
                <w:rFonts w:ascii="Calibri" w:eastAsia="Times New Roman" w:hAnsi="Calibri" w:cs="Calibri"/>
                <w:color w:val="000000"/>
                <w:sz w:val="22"/>
                <w:szCs w:val="22"/>
                <w:lang w:eastAsia="en-GB"/>
              </w:rPr>
            </w:pPr>
          </w:p>
        </w:tc>
      </w:tr>
      <w:tr w:rsidR="008B2F14" w:rsidRPr="008B2F14" w14:paraId="2A9079A9" w14:textId="77777777" w:rsidTr="008B2F14">
        <w:trPr>
          <w:trHeight w:val="300"/>
        </w:trPr>
        <w:tc>
          <w:tcPr>
            <w:tcW w:w="1287" w:type="dxa"/>
            <w:tcBorders>
              <w:top w:val="nil"/>
              <w:left w:val="single" w:sz="4" w:space="0" w:color="auto"/>
              <w:bottom w:val="nil"/>
              <w:right w:val="nil"/>
            </w:tcBorders>
            <w:shd w:val="clear" w:color="auto" w:fill="auto"/>
            <w:noWrap/>
            <w:vAlign w:val="bottom"/>
            <w:hideMark/>
          </w:tcPr>
          <w:p w14:paraId="6F2B69CF" w14:textId="6C988112" w:rsidR="008B2F14" w:rsidRPr="008B2F14" w:rsidRDefault="008B2F14" w:rsidP="008B2F14">
            <w:pPr>
              <w:keepLines w:val="0"/>
              <w:rPr>
                <w:rFonts w:ascii="Calibri" w:eastAsia="Times New Roman" w:hAnsi="Calibri" w:cs="Calibri"/>
                <w:b/>
                <w:bCs/>
                <w:color w:val="000000"/>
                <w:sz w:val="22"/>
                <w:szCs w:val="22"/>
                <w:lang w:eastAsia="en-GB"/>
              </w:rPr>
            </w:pPr>
          </w:p>
        </w:tc>
        <w:tc>
          <w:tcPr>
            <w:tcW w:w="2860" w:type="dxa"/>
            <w:tcBorders>
              <w:top w:val="nil"/>
              <w:left w:val="single" w:sz="4" w:space="0" w:color="auto"/>
              <w:bottom w:val="single" w:sz="4" w:space="0" w:color="auto"/>
              <w:right w:val="single" w:sz="4" w:space="0" w:color="auto"/>
            </w:tcBorders>
            <w:shd w:val="clear" w:color="auto" w:fill="auto"/>
            <w:noWrap/>
            <w:hideMark/>
          </w:tcPr>
          <w:p w14:paraId="6F872FB8" w14:textId="319C6EC6" w:rsidR="008B2F14" w:rsidRPr="008B2F14" w:rsidRDefault="008B2F14" w:rsidP="008B2F14">
            <w:pPr>
              <w:keepLines w:val="0"/>
              <w:rPr>
                <w:rFonts w:ascii="Calibri" w:eastAsia="Times New Roman" w:hAnsi="Calibri" w:cs="Calibri"/>
                <w:color w:val="000000"/>
                <w:sz w:val="22"/>
                <w:szCs w:val="22"/>
                <w:lang w:eastAsia="en-GB"/>
              </w:rPr>
            </w:pPr>
          </w:p>
        </w:tc>
        <w:tc>
          <w:tcPr>
            <w:tcW w:w="1224" w:type="dxa"/>
            <w:tcBorders>
              <w:top w:val="nil"/>
              <w:left w:val="nil"/>
              <w:bottom w:val="single" w:sz="4" w:space="0" w:color="auto"/>
              <w:right w:val="single" w:sz="4" w:space="0" w:color="auto"/>
            </w:tcBorders>
            <w:shd w:val="clear" w:color="auto" w:fill="auto"/>
            <w:noWrap/>
            <w:hideMark/>
          </w:tcPr>
          <w:p w14:paraId="303E9A0F" w14:textId="595276AC" w:rsidR="008B2F14" w:rsidRPr="008B2F14" w:rsidRDefault="008B2F14" w:rsidP="008B2F14">
            <w:pPr>
              <w:keepLines w:val="0"/>
              <w:rPr>
                <w:rFonts w:ascii="Calibri" w:eastAsia="Times New Roman" w:hAnsi="Calibri" w:cs="Calibri"/>
                <w:color w:val="000000"/>
                <w:sz w:val="22"/>
                <w:szCs w:val="22"/>
                <w:lang w:eastAsia="en-GB"/>
              </w:rPr>
            </w:pPr>
          </w:p>
        </w:tc>
        <w:tc>
          <w:tcPr>
            <w:tcW w:w="4410" w:type="dxa"/>
            <w:tcBorders>
              <w:top w:val="nil"/>
              <w:left w:val="nil"/>
              <w:bottom w:val="single" w:sz="4" w:space="0" w:color="auto"/>
              <w:right w:val="single" w:sz="4" w:space="0" w:color="auto"/>
            </w:tcBorders>
            <w:shd w:val="clear" w:color="auto" w:fill="auto"/>
            <w:noWrap/>
            <w:hideMark/>
          </w:tcPr>
          <w:p w14:paraId="6CA900CC" w14:textId="4B9F8F08" w:rsidR="008B2F14" w:rsidRPr="008B2F14" w:rsidRDefault="008B2F14" w:rsidP="008B2F14">
            <w:pPr>
              <w:keepLines w:val="0"/>
              <w:rPr>
                <w:rFonts w:ascii="Calibri" w:eastAsia="Times New Roman" w:hAnsi="Calibri" w:cs="Calibri"/>
                <w:color w:val="000000"/>
                <w:sz w:val="22"/>
                <w:szCs w:val="22"/>
                <w:lang w:eastAsia="en-GB"/>
              </w:rPr>
            </w:pPr>
          </w:p>
        </w:tc>
      </w:tr>
      <w:tr w:rsidR="008B2F14" w:rsidRPr="008B2F14" w14:paraId="34DEBB75" w14:textId="77777777" w:rsidTr="008B2F14">
        <w:trPr>
          <w:trHeight w:val="300"/>
        </w:trPr>
        <w:tc>
          <w:tcPr>
            <w:tcW w:w="1287" w:type="dxa"/>
            <w:tcBorders>
              <w:top w:val="single" w:sz="4" w:space="0" w:color="auto"/>
              <w:left w:val="single" w:sz="4" w:space="0" w:color="auto"/>
              <w:bottom w:val="single" w:sz="4" w:space="0" w:color="auto"/>
              <w:right w:val="single" w:sz="4" w:space="0" w:color="auto"/>
            </w:tcBorders>
            <w:shd w:val="clear" w:color="000000" w:fill="D9D9D9"/>
            <w:noWrap/>
            <w:hideMark/>
          </w:tcPr>
          <w:p w14:paraId="03982370" w14:textId="433F0AFC" w:rsidR="008B2F14" w:rsidRPr="008B2F14" w:rsidRDefault="008B2F14" w:rsidP="008B2F14">
            <w:pPr>
              <w:keepLines w:val="0"/>
              <w:rPr>
                <w:rFonts w:ascii="Calibri" w:eastAsia="Times New Roman" w:hAnsi="Calibri" w:cs="Calibri"/>
                <w:b/>
                <w:bCs/>
                <w:color w:val="000000"/>
                <w:sz w:val="22"/>
                <w:szCs w:val="22"/>
                <w:lang w:eastAsia="en-GB"/>
              </w:rPr>
            </w:pPr>
            <w:r w:rsidRPr="008B2F14">
              <w:rPr>
                <w:rFonts w:ascii="Calibri" w:eastAsia="Times New Roman" w:hAnsi="Calibri" w:cs="Calibri"/>
                <w:b/>
                <w:bCs/>
                <w:color w:val="000000"/>
                <w:sz w:val="22"/>
                <w:szCs w:val="22"/>
                <w:lang w:eastAsia="en-GB"/>
              </w:rPr>
              <w:t>BACS</w:t>
            </w:r>
          </w:p>
        </w:tc>
        <w:tc>
          <w:tcPr>
            <w:tcW w:w="2860" w:type="dxa"/>
            <w:tcBorders>
              <w:top w:val="nil"/>
              <w:left w:val="nil"/>
              <w:bottom w:val="single" w:sz="4" w:space="0" w:color="auto"/>
              <w:right w:val="single" w:sz="4" w:space="0" w:color="auto"/>
            </w:tcBorders>
            <w:shd w:val="clear" w:color="000000" w:fill="D9D9D9"/>
            <w:noWrap/>
            <w:hideMark/>
          </w:tcPr>
          <w:p w14:paraId="7E942765" w14:textId="77777777" w:rsidR="008B2F14" w:rsidRPr="008B2F14" w:rsidRDefault="008B2F14" w:rsidP="008B2F14">
            <w:pPr>
              <w:keepLines w:val="0"/>
              <w:rPr>
                <w:rFonts w:ascii="Calibri" w:eastAsia="Times New Roman" w:hAnsi="Calibri" w:cs="Calibri"/>
                <w:b/>
                <w:bCs/>
                <w:color w:val="000000"/>
                <w:sz w:val="22"/>
                <w:szCs w:val="22"/>
                <w:lang w:eastAsia="en-GB"/>
              </w:rPr>
            </w:pPr>
            <w:r w:rsidRPr="008B2F14">
              <w:rPr>
                <w:rFonts w:ascii="Calibri" w:eastAsia="Times New Roman" w:hAnsi="Calibri" w:cs="Calibri"/>
                <w:b/>
                <w:bCs/>
                <w:color w:val="000000"/>
                <w:sz w:val="22"/>
                <w:szCs w:val="22"/>
                <w:lang w:eastAsia="en-GB"/>
              </w:rPr>
              <w:t>Company</w:t>
            </w:r>
          </w:p>
        </w:tc>
        <w:tc>
          <w:tcPr>
            <w:tcW w:w="1224" w:type="dxa"/>
            <w:tcBorders>
              <w:top w:val="nil"/>
              <w:left w:val="nil"/>
              <w:bottom w:val="single" w:sz="4" w:space="0" w:color="auto"/>
              <w:right w:val="single" w:sz="4" w:space="0" w:color="auto"/>
            </w:tcBorders>
            <w:shd w:val="clear" w:color="000000" w:fill="D9D9D9"/>
            <w:noWrap/>
            <w:hideMark/>
          </w:tcPr>
          <w:p w14:paraId="14B8583D" w14:textId="649540A8" w:rsidR="008B2F14" w:rsidRPr="008B2F14" w:rsidRDefault="008B2F14" w:rsidP="008B2F14">
            <w:pPr>
              <w:keepLines w:val="0"/>
              <w:rPr>
                <w:rFonts w:ascii="Calibri" w:eastAsia="Times New Roman" w:hAnsi="Calibri" w:cs="Calibri"/>
                <w:b/>
                <w:bCs/>
                <w:color w:val="000000"/>
                <w:sz w:val="22"/>
                <w:szCs w:val="22"/>
                <w:lang w:eastAsia="en-GB"/>
              </w:rPr>
            </w:pPr>
          </w:p>
        </w:tc>
        <w:tc>
          <w:tcPr>
            <w:tcW w:w="4410" w:type="dxa"/>
            <w:tcBorders>
              <w:top w:val="nil"/>
              <w:left w:val="nil"/>
              <w:bottom w:val="single" w:sz="4" w:space="0" w:color="auto"/>
              <w:right w:val="single" w:sz="4" w:space="0" w:color="auto"/>
            </w:tcBorders>
            <w:shd w:val="clear" w:color="000000" w:fill="D9D9D9"/>
            <w:noWrap/>
            <w:hideMark/>
          </w:tcPr>
          <w:p w14:paraId="7F1DCA16" w14:textId="77777777" w:rsidR="008B2F14" w:rsidRPr="008B2F14" w:rsidRDefault="008B2F14" w:rsidP="008B2F14">
            <w:pPr>
              <w:keepLines w:val="0"/>
              <w:rPr>
                <w:rFonts w:ascii="Calibri" w:eastAsia="Times New Roman" w:hAnsi="Calibri" w:cs="Calibri"/>
                <w:b/>
                <w:bCs/>
                <w:color w:val="000000"/>
                <w:sz w:val="22"/>
                <w:szCs w:val="22"/>
                <w:lang w:eastAsia="en-GB"/>
              </w:rPr>
            </w:pPr>
            <w:r w:rsidRPr="008B2F14">
              <w:rPr>
                <w:rFonts w:ascii="Calibri" w:eastAsia="Times New Roman" w:hAnsi="Calibri" w:cs="Calibri"/>
                <w:b/>
                <w:bCs/>
                <w:color w:val="000000"/>
                <w:sz w:val="22"/>
                <w:szCs w:val="22"/>
                <w:lang w:eastAsia="en-GB"/>
              </w:rPr>
              <w:t>Details</w:t>
            </w:r>
          </w:p>
        </w:tc>
      </w:tr>
      <w:tr w:rsidR="008B2F14" w:rsidRPr="008B2F14" w14:paraId="7E23139A" w14:textId="77777777" w:rsidTr="008B2F14">
        <w:trPr>
          <w:trHeight w:val="300"/>
        </w:trPr>
        <w:tc>
          <w:tcPr>
            <w:tcW w:w="1287" w:type="dxa"/>
            <w:tcBorders>
              <w:top w:val="nil"/>
              <w:left w:val="single" w:sz="4" w:space="0" w:color="auto"/>
              <w:bottom w:val="single" w:sz="4" w:space="0" w:color="auto"/>
              <w:right w:val="single" w:sz="4" w:space="0" w:color="auto"/>
            </w:tcBorders>
            <w:shd w:val="clear" w:color="auto" w:fill="auto"/>
            <w:noWrap/>
            <w:hideMark/>
          </w:tcPr>
          <w:p w14:paraId="5FCA4EF2" w14:textId="4CDE6870" w:rsidR="008B2F14" w:rsidRPr="008B2F14" w:rsidRDefault="008B2F14" w:rsidP="008B2F14">
            <w:pPr>
              <w:keepLines w:val="0"/>
              <w:rPr>
                <w:rFonts w:ascii="Calibri" w:eastAsia="Times New Roman" w:hAnsi="Calibri" w:cs="Calibri"/>
                <w:b/>
                <w:bCs/>
                <w:color w:val="000000"/>
                <w:sz w:val="22"/>
                <w:szCs w:val="22"/>
                <w:lang w:eastAsia="en-GB"/>
              </w:rPr>
            </w:pPr>
          </w:p>
        </w:tc>
        <w:tc>
          <w:tcPr>
            <w:tcW w:w="2860" w:type="dxa"/>
            <w:tcBorders>
              <w:top w:val="nil"/>
              <w:left w:val="nil"/>
              <w:bottom w:val="single" w:sz="4" w:space="0" w:color="auto"/>
              <w:right w:val="single" w:sz="4" w:space="0" w:color="auto"/>
            </w:tcBorders>
            <w:shd w:val="clear" w:color="auto" w:fill="auto"/>
            <w:noWrap/>
            <w:vAlign w:val="bottom"/>
            <w:hideMark/>
          </w:tcPr>
          <w:p w14:paraId="6F4372C7" w14:textId="0B5970C0"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Salaries</w:t>
            </w:r>
          </w:p>
        </w:tc>
        <w:tc>
          <w:tcPr>
            <w:tcW w:w="1224" w:type="dxa"/>
            <w:tcBorders>
              <w:top w:val="nil"/>
              <w:left w:val="nil"/>
              <w:bottom w:val="nil"/>
              <w:right w:val="nil"/>
            </w:tcBorders>
            <w:shd w:val="clear" w:color="auto" w:fill="auto"/>
            <w:noWrap/>
            <w:vAlign w:val="bottom"/>
            <w:hideMark/>
          </w:tcPr>
          <w:p w14:paraId="09972678" w14:textId="77777777"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£4,365.09</w:t>
            </w:r>
          </w:p>
        </w:tc>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06AB8BE9" w14:textId="014723FC" w:rsidR="008B2F14" w:rsidRPr="008B2F14" w:rsidRDefault="008B2F14" w:rsidP="008B2F14">
            <w:pPr>
              <w:keepLines w:val="0"/>
              <w:rPr>
                <w:rFonts w:ascii="Calibri" w:eastAsia="Times New Roman" w:hAnsi="Calibri" w:cs="Calibri"/>
                <w:color w:val="000000"/>
                <w:sz w:val="22"/>
                <w:szCs w:val="22"/>
                <w:lang w:eastAsia="en-GB"/>
              </w:rPr>
            </w:pPr>
          </w:p>
        </w:tc>
      </w:tr>
      <w:tr w:rsidR="008B2F14" w:rsidRPr="008B2F14" w14:paraId="2FE98D88" w14:textId="77777777" w:rsidTr="008B2F14">
        <w:trPr>
          <w:trHeight w:val="300"/>
        </w:trPr>
        <w:tc>
          <w:tcPr>
            <w:tcW w:w="1287" w:type="dxa"/>
            <w:tcBorders>
              <w:top w:val="nil"/>
              <w:left w:val="single" w:sz="4" w:space="0" w:color="auto"/>
              <w:bottom w:val="single" w:sz="4" w:space="0" w:color="auto"/>
              <w:right w:val="single" w:sz="4" w:space="0" w:color="auto"/>
            </w:tcBorders>
            <w:shd w:val="clear" w:color="auto" w:fill="auto"/>
            <w:noWrap/>
            <w:hideMark/>
          </w:tcPr>
          <w:p w14:paraId="22B3F05C" w14:textId="213C30CC" w:rsidR="008B2F14" w:rsidRPr="008B2F14" w:rsidRDefault="008B2F14" w:rsidP="008B2F14">
            <w:pPr>
              <w:keepLines w:val="0"/>
              <w:rPr>
                <w:rFonts w:ascii="Calibri" w:eastAsia="Times New Roman" w:hAnsi="Calibri" w:cs="Calibri"/>
                <w:b/>
                <w:bCs/>
                <w:color w:val="000000"/>
                <w:sz w:val="22"/>
                <w:szCs w:val="22"/>
                <w:lang w:eastAsia="en-GB"/>
              </w:rPr>
            </w:pPr>
          </w:p>
        </w:tc>
        <w:tc>
          <w:tcPr>
            <w:tcW w:w="2860" w:type="dxa"/>
            <w:tcBorders>
              <w:top w:val="nil"/>
              <w:left w:val="nil"/>
              <w:bottom w:val="single" w:sz="4" w:space="0" w:color="auto"/>
              <w:right w:val="single" w:sz="4" w:space="0" w:color="auto"/>
            </w:tcBorders>
            <w:shd w:val="clear" w:color="000000" w:fill="FFFFFF"/>
            <w:noWrap/>
            <w:hideMark/>
          </w:tcPr>
          <w:p w14:paraId="6C18C52C" w14:textId="1D28C912"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HMRC</w:t>
            </w:r>
          </w:p>
        </w:tc>
        <w:tc>
          <w:tcPr>
            <w:tcW w:w="1224" w:type="dxa"/>
            <w:tcBorders>
              <w:top w:val="single" w:sz="4" w:space="0" w:color="auto"/>
              <w:left w:val="nil"/>
              <w:bottom w:val="single" w:sz="4" w:space="0" w:color="auto"/>
              <w:right w:val="single" w:sz="4" w:space="0" w:color="auto"/>
            </w:tcBorders>
            <w:shd w:val="clear" w:color="000000" w:fill="FFFFFF"/>
            <w:noWrap/>
            <w:hideMark/>
          </w:tcPr>
          <w:p w14:paraId="0D511B54" w14:textId="77777777"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£1,215.72</w:t>
            </w:r>
          </w:p>
        </w:tc>
        <w:tc>
          <w:tcPr>
            <w:tcW w:w="4410" w:type="dxa"/>
            <w:tcBorders>
              <w:top w:val="nil"/>
              <w:left w:val="nil"/>
              <w:bottom w:val="single" w:sz="4" w:space="0" w:color="auto"/>
              <w:right w:val="single" w:sz="4" w:space="0" w:color="auto"/>
            </w:tcBorders>
            <w:shd w:val="clear" w:color="000000" w:fill="FFFFFF"/>
            <w:noWrap/>
            <w:hideMark/>
          </w:tcPr>
          <w:p w14:paraId="7B92202E" w14:textId="40B6770B"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Tax and NI Payover</w:t>
            </w:r>
          </w:p>
        </w:tc>
      </w:tr>
      <w:tr w:rsidR="008B2F14" w:rsidRPr="008B2F14" w14:paraId="0A65969F" w14:textId="77777777" w:rsidTr="008B2F14">
        <w:trPr>
          <w:trHeight w:val="300"/>
        </w:trPr>
        <w:tc>
          <w:tcPr>
            <w:tcW w:w="1287" w:type="dxa"/>
            <w:tcBorders>
              <w:top w:val="nil"/>
              <w:left w:val="single" w:sz="4" w:space="0" w:color="auto"/>
              <w:bottom w:val="single" w:sz="4" w:space="0" w:color="auto"/>
              <w:right w:val="single" w:sz="4" w:space="0" w:color="auto"/>
            </w:tcBorders>
            <w:shd w:val="clear" w:color="auto" w:fill="auto"/>
            <w:noWrap/>
            <w:hideMark/>
          </w:tcPr>
          <w:p w14:paraId="2DE767F5" w14:textId="3301A55F" w:rsidR="008B2F14" w:rsidRPr="008B2F14" w:rsidRDefault="008B2F14" w:rsidP="008B2F14">
            <w:pPr>
              <w:keepLines w:val="0"/>
              <w:rPr>
                <w:rFonts w:ascii="Calibri" w:eastAsia="Times New Roman" w:hAnsi="Calibri" w:cs="Calibri"/>
                <w:b/>
                <w:bCs/>
                <w:color w:val="000000"/>
                <w:sz w:val="22"/>
                <w:szCs w:val="22"/>
                <w:lang w:eastAsia="en-GB"/>
              </w:rPr>
            </w:pPr>
          </w:p>
        </w:tc>
        <w:tc>
          <w:tcPr>
            <w:tcW w:w="2860" w:type="dxa"/>
            <w:tcBorders>
              <w:top w:val="nil"/>
              <w:left w:val="nil"/>
              <w:bottom w:val="single" w:sz="4" w:space="0" w:color="auto"/>
              <w:right w:val="single" w:sz="4" w:space="0" w:color="auto"/>
            </w:tcBorders>
            <w:shd w:val="clear" w:color="000000" w:fill="FFFFFF"/>
            <w:noWrap/>
            <w:hideMark/>
          </w:tcPr>
          <w:p w14:paraId="218BFBC5" w14:textId="6131EA80"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SCC Pension Fund</w:t>
            </w:r>
          </w:p>
        </w:tc>
        <w:tc>
          <w:tcPr>
            <w:tcW w:w="1224" w:type="dxa"/>
            <w:tcBorders>
              <w:top w:val="nil"/>
              <w:left w:val="nil"/>
              <w:bottom w:val="single" w:sz="4" w:space="0" w:color="auto"/>
              <w:right w:val="single" w:sz="4" w:space="0" w:color="auto"/>
            </w:tcBorders>
            <w:shd w:val="clear" w:color="000000" w:fill="FFFFFF"/>
            <w:noWrap/>
            <w:hideMark/>
          </w:tcPr>
          <w:p w14:paraId="12467F46" w14:textId="77777777"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£1,594.93</w:t>
            </w:r>
          </w:p>
        </w:tc>
        <w:tc>
          <w:tcPr>
            <w:tcW w:w="4410" w:type="dxa"/>
            <w:tcBorders>
              <w:top w:val="nil"/>
              <w:left w:val="nil"/>
              <w:bottom w:val="single" w:sz="4" w:space="0" w:color="auto"/>
              <w:right w:val="single" w:sz="4" w:space="0" w:color="auto"/>
            </w:tcBorders>
            <w:shd w:val="clear" w:color="000000" w:fill="FFFFFF"/>
            <w:noWrap/>
            <w:hideMark/>
          </w:tcPr>
          <w:p w14:paraId="358D5794" w14:textId="52FE2B28"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Pension Payover</w:t>
            </w:r>
          </w:p>
        </w:tc>
      </w:tr>
      <w:tr w:rsidR="008B2F14" w:rsidRPr="008B2F14" w14:paraId="2F96CB3C" w14:textId="77777777" w:rsidTr="008B2F14">
        <w:trPr>
          <w:trHeight w:val="300"/>
        </w:trPr>
        <w:tc>
          <w:tcPr>
            <w:tcW w:w="1287" w:type="dxa"/>
            <w:tcBorders>
              <w:top w:val="nil"/>
              <w:left w:val="single" w:sz="4" w:space="0" w:color="auto"/>
              <w:bottom w:val="single" w:sz="4" w:space="0" w:color="auto"/>
              <w:right w:val="single" w:sz="4" w:space="0" w:color="auto"/>
            </w:tcBorders>
            <w:shd w:val="clear" w:color="auto" w:fill="auto"/>
            <w:noWrap/>
            <w:hideMark/>
          </w:tcPr>
          <w:p w14:paraId="764FFAAB" w14:textId="7BCA84A1" w:rsidR="008B2F14" w:rsidRPr="008B2F14" w:rsidRDefault="008B2F14" w:rsidP="008B2F14">
            <w:pPr>
              <w:keepLines w:val="0"/>
              <w:rPr>
                <w:rFonts w:ascii="Calibri" w:eastAsia="Times New Roman" w:hAnsi="Calibri" w:cs="Calibri"/>
                <w:b/>
                <w:bCs/>
                <w:color w:val="000000"/>
                <w:sz w:val="22"/>
                <w:szCs w:val="22"/>
                <w:lang w:eastAsia="en-GB"/>
              </w:rPr>
            </w:pPr>
          </w:p>
        </w:tc>
        <w:tc>
          <w:tcPr>
            <w:tcW w:w="2860" w:type="dxa"/>
            <w:tcBorders>
              <w:top w:val="nil"/>
              <w:left w:val="nil"/>
              <w:bottom w:val="single" w:sz="4" w:space="0" w:color="auto"/>
              <w:right w:val="single" w:sz="4" w:space="0" w:color="auto"/>
            </w:tcBorders>
            <w:shd w:val="clear" w:color="000000" w:fill="FFFFFF"/>
            <w:noWrap/>
            <w:hideMark/>
          </w:tcPr>
          <w:p w14:paraId="75507910" w14:textId="77777777"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3IT</w:t>
            </w:r>
          </w:p>
        </w:tc>
        <w:tc>
          <w:tcPr>
            <w:tcW w:w="1224" w:type="dxa"/>
            <w:tcBorders>
              <w:top w:val="nil"/>
              <w:left w:val="nil"/>
              <w:bottom w:val="single" w:sz="4" w:space="0" w:color="auto"/>
              <w:right w:val="single" w:sz="4" w:space="0" w:color="auto"/>
            </w:tcBorders>
            <w:shd w:val="clear" w:color="000000" w:fill="FFFFFF"/>
            <w:noWrap/>
            <w:hideMark/>
          </w:tcPr>
          <w:p w14:paraId="2B416043" w14:textId="77777777"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£7.79</w:t>
            </w:r>
          </w:p>
        </w:tc>
        <w:tc>
          <w:tcPr>
            <w:tcW w:w="4410" w:type="dxa"/>
            <w:tcBorders>
              <w:top w:val="nil"/>
              <w:left w:val="nil"/>
              <w:bottom w:val="single" w:sz="4" w:space="0" w:color="auto"/>
              <w:right w:val="single" w:sz="4" w:space="0" w:color="auto"/>
            </w:tcBorders>
            <w:shd w:val="clear" w:color="000000" w:fill="FFFFFF"/>
            <w:noWrap/>
            <w:hideMark/>
          </w:tcPr>
          <w:p w14:paraId="0616B127" w14:textId="234F124C"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MS 365 Mailbox Backup - Cllr Bowman</w:t>
            </w:r>
          </w:p>
        </w:tc>
      </w:tr>
      <w:tr w:rsidR="008B2F14" w:rsidRPr="008B2F14" w14:paraId="38C0E982" w14:textId="77777777" w:rsidTr="008B2F14">
        <w:trPr>
          <w:trHeight w:val="300"/>
        </w:trPr>
        <w:tc>
          <w:tcPr>
            <w:tcW w:w="1287" w:type="dxa"/>
            <w:tcBorders>
              <w:top w:val="nil"/>
              <w:left w:val="single" w:sz="4" w:space="0" w:color="auto"/>
              <w:bottom w:val="single" w:sz="4" w:space="0" w:color="auto"/>
              <w:right w:val="single" w:sz="4" w:space="0" w:color="auto"/>
            </w:tcBorders>
            <w:shd w:val="clear" w:color="auto" w:fill="auto"/>
            <w:noWrap/>
            <w:hideMark/>
          </w:tcPr>
          <w:p w14:paraId="46FF7AC3" w14:textId="2B7DA030" w:rsidR="008B2F14" w:rsidRPr="008B2F14" w:rsidRDefault="008B2F14" w:rsidP="008B2F14">
            <w:pPr>
              <w:keepLines w:val="0"/>
              <w:rPr>
                <w:rFonts w:ascii="Calibri" w:eastAsia="Times New Roman" w:hAnsi="Calibri" w:cs="Calibri"/>
                <w:color w:val="000000"/>
                <w:sz w:val="22"/>
                <w:szCs w:val="22"/>
                <w:lang w:eastAsia="en-GB"/>
              </w:rPr>
            </w:pPr>
          </w:p>
        </w:tc>
        <w:tc>
          <w:tcPr>
            <w:tcW w:w="2860" w:type="dxa"/>
            <w:tcBorders>
              <w:top w:val="nil"/>
              <w:left w:val="nil"/>
              <w:bottom w:val="single" w:sz="4" w:space="0" w:color="auto"/>
              <w:right w:val="single" w:sz="4" w:space="0" w:color="auto"/>
            </w:tcBorders>
            <w:shd w:val="clear" w:color="000000" w:fill="FFFFFF"/>
            <w:noWrap/>
            <w:hideMark/>
          </w:tcPr>
          <w:p w14:paraId="52156CFF" w14:textId="77777777"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3IT</w:t>
            </w:r>
          </w:p>
        </w:tc>
        <w:tc>
          <w:tcPr>
            <w:tcW w:w="1224" w:type="dxa"/>
            <w:tcBorders>
              <w:top w:val="nil"/>
              <w:left w:val="nil"/>
              <w:bottom w:val="single" w:sz="4" w:space="0" w:color="auto"/>
              <w:right w:val="single" w:sz="4" w:space="0" w:color="auto"/>
            </w:tcBorders>
            <w:shd w:val="clear" w:color="000000" w:fill="FFFFFF"/>
            <w:noWrap/>
            <w:hideMark/>
          </w:tcPr>
          <w:p w14:paraId="1B034A88" w14:textId="77777777"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£20.40</w:t>
            </w:r>
          </w:p>
        </w:tc>
        <w:tc>
          <w:tcPr>
            <w:tcW w:w="4410" w:type="dxa"/>
            <w:tcBorders>
              <w:top w:val="nil"/>
              <w:left w:val="nil"/>
              <w:bottom w:val="single" w:sz="4" w:space="0" w:color="auto"/>
              <w:right w:val="single" w:sz="4" w:space="0" w:color="auto"/>
            </w:tcBorders>
            <w:shd w:val="clear" w:color="000000" w:fill="FFFFFF"/>
            <w:noWrap/>
            <w:hideMark/>
          </w:tcPr>
          <w:p w14:paraId="684EF95A" w14:textId="0D771C38"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Email Domain Renewal</w:t>
            </w:r>
          </w:p>
        </w:tc>
      </w:tr>
      <w:tr w:rsidR="008B2F14" w:rsidRPr="008B2F14" w14:paraId="3D37896A" w14:textId="77777777" w:rsidTr="008B2F14">
        <w:trPr>
          <w:trHeight w:val="300"/>
        </w:trPr>
        <w:tc>
          <w:tcPr>
            <w:tcW w:w="1287" w:type="dxa"/>
            <w:tcBorders>
              <w:top w:val="nil"/>
              <w:left w:val="single" w:sz="4" w:space="0" w:color="auto"/>
              <w:bottom w:val="nil"/>
              <w:right w:val="single" w:sz="4" w:space="0" w:color="auto"/>
            </w:tcBorders>
            <w:shd w:val="clear" w:color="auto" w:fill="auto"/>
            <w:noWrap/>
            <w:vAlign w:val="bottom"/>
            <w:hideMark/>
          </w:tcPr>
          <w:p w14:paraId="5BCAE4B6" w14:textId="2D824E76" w:rsidR="008B2F14" w:rsidRPr="008B2F14" w:rsidRDefault="008B2F14" w:rsidP="008B2F14">
            <w:pPr>
              <w:keepLines w:val="0"/>
              <w:rPr>
                <w:rFonts w:ascii="Calibri" w:eastAsia="Times New Roman" w:hAnsi="Calibri" w:cs="Calibri"/>
                <w:b/>
                <w:bCs/>
                <w:color w:val="000000"/>
                <w:sz w:val="22"/>
                <w:szCs w:val="22"/>
                <w:lang w:eastAsia="en-GB"/>
              </w:rPr>
            </w:pPr>
          </w:p>
        </w:tc>
        <w:tc>
          <w:tcPr>
            <w:tcW w:w="2860" w:type="dxa"/>
            <w:tcBorders>
              <w:top w:val="nil"/>
              <w:left w:val="nil"/>
              <w:bottom w:val="single" w:sz="4" w:space="0" w:color="auto"/>
              <w:right w:val="single" w:sz="4" w:space="0" w:color="auto"/>
            </w:tcBorders>
            <w:shd w:val="clear" w:color="auto" w:fill="auto"/>
            <w:noWrap/>
            <w:vAlign w:val="bottom"/>
            <w:hideMark/>
          </w:tcPr>
          <w:p w14:paraId="11B4F4B5" w14:textId="7B08CE98"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Community Action Suffolk</w:t>
            </w:r>
          </w:p>
        </w:tc>
        <w:tc>
          <w:tcPr>
            <w:tcW w:w="1224" w:type="dxa"/>
            <w:tcBorders>
              <w:top w:val="nil"/>
              <w:left w:val="nil"/>
              <w:bottom w:val="single" w:sz="4" w:space="0" w:color="auto"/>
              <w:right w:val="single" w:sz="4" w:space="0" w:color="auto"/>
            </w:tcBorders>
            <w:shd w:val="clear" w:color="auto" w:fill="auto"/>
            <w:noWrap/>
            <w:vAlign w:val="bottom"/>
            <w:hideMark/>
          </w:tcPr>
          <w:p w14:paraId="661C8E61" w14:textId="77777777"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£60.00</w:t>
            </w:r>
          </w:p>
        </w:tc>
        <w:tc>
          <w:tcPr>
            <w:tcW w:w="4410" w:type="dxa"/>
            <w:tcBorders>
              <w:top w:val="nil"/>
              <w:left w:val="nil"/>
              <w:bottom w:val="single" w:sz="4" w:space="0" w:color="auto"/>
              <w:right w:val="single" w:sz="4" w:space="0" w:color="auto"/>
            </w:tcBorders>
            <w:shd w:val="clear" w:color="auto" w:fill="auto"/>
            <w:vAlign w:val="bottom"/>
            <w:hideMark/>
          </w:tcPr>
          <w:p w14:paraId="708F1C24" w14:textId="1BEA933C"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1 YR Website Hosting Fee</w:t>
            </w:r>
          </w:p>
        </w:tc>
      </w:tr>
      <w:tr w:rsidR="008B2F14" w:rsidRPr="008B2F14" w14:paraId="3AC17218" w14:textId="77777777" w:rsidTr="008B2F14">
        <w:trPr>
          <w:trHeight w:val="300"/>
        </w:trPr>
        <w:tc>
          <w:tcPr>
            <w:tcW w:w="1287" w:type="dxa"/>
            <w:tcBorders>
              <w:top w:val="nil"/>
              <w:left w:val="single" w:sz="4" w:space="0" w:color="auto"/>
              <w:bottom w:val="nil"/>
              <w:right w:val="nil"/>
            </w:tcBorders>
            <w:shd w:val="clear" w:color="auto" w:fill="auto"/>
            <w:noWrap/>
            <w:vAlign w:val="bottom"/>
            <w:hideMark/>
          </w:tcPr>
          <w:p w14:paraId="169F768F" w14:textId="111F1B93" w:rsidR="008B2F14" w:rsidRPr="008B2F14" w:rsidRDefault="008B2F14" w:rsidP="008B2F14">
            <w:pPr>
              <w:keepLines w:val="0"/>
              <w:rPr>
                <w:rFonts w:ascii="Calibri" w:eastAsia="Times New Roman" w:hAnsi="Calibri" w:cs="Calibri"/>
                <w:b/>
                <w:bCs/>
                <w:color w:val="000000"/>
                <w:sz w:val="22"/>
                <w:szCs w:val="22"/>
                <w:lang w:eastAsia="en-GB"/>
              </w:rPr>
            </w:pPr>
          </w:p>
        </w:tc>
        <w:tc>
          <w:tcPr>
            <w:tcW w:w="2860" w:type="dxa"/>
            <w:tcBorders>
              <w:top w:val="nil"/>
              <w:left w:val="single" w:sz="4" w:space="0" w:color="auto"/>
              <w:bottom w:val="single" w:sz="4" w:space="0" w:color="auto"/>
              <w:right w:val="single" w:sz="4" w:space="0" w:color="auto"/>
            </w:tcBorders>
            <w:shd w:val="clear" w:color="auto" w:fill="auto"/>
            <w:noWrap/>
            <w:hideMark/>
          </w:tcPr>
          <w:p w14:paraId="7E9417A0" w14:textId="71718169"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UGLY Studios Limited</w:t>
            </w:r>
          </w:p>
        </w:tc>
        <w:tc>
          <w:tcPr>
            <w:tcW w:w="1224" w:type="dxa"/>
            <w:tcBorders>
              <w:top w:val="nil"/>
              <w:left w:val="nil"/>
              <w:bottom w:val="single" w:sz="4" w:space="0" w:color="auto"/>
              <w:right w:val="single" w:sz="4" w:space="0" w:color="auto"/>
            </w:tcBorders>
            <w:shd w:val="clear" w:color="auto" w:fill="auto"/>
            <w:noWrap/>
            <w:hideMark/>
          </w:tcPr>
          <w:p w14:paraId="125B4080" w14:textId="77777777"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£556.20</w:t>
            </w:r>
          </w:p>
        </w:tc>
        <w:tc>
          <w:tcPr>
            <w:tcW w:w="4410" w:type="dxa"/>
            <w:tcBorders>
              <w:top w:val="nil"/>
              <w:left w:val="nil"/>
              <w:bottom w:val="single" w:sz="4" w:space="0" w:color="auto"/>
              <w:right w:val="single" w:sz="4" w:space="0" w:color="auto"/>
            </w:tcBorders>
            <w:shd w:val="clear" w:color="auto" w:fill="auto"/>
            <w:noWrap/>
            <w:hideMark/>
          </w:tcPr>
          <w:p w14:paraId="51C62D37" w14:textId="2D068FAD"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Replacement Interpretation B</w:t>
            </w:r>
            <w:r>
              <w:rPr>
                <w:rFonts w:ascii="Calibri" w:eastAsia="Times New Roman" w:hAnsi="Calibri" w:cs="Calibri"/>
                <w:color w:val="000000"/>
                <w:sz w:val="22"/>
                <w:szCs w:val="22"/>
                <w:lang w:eastAsia="en-GB"/>
              </w:rPr>
              <w:t>oard</w:t>
            </w:r>
            <w:r w:rsidRPr="008B2F14">
              <w:rPr>
                <w:rFonts w:ascii="Calibri" w:eastAsia="Times New Roman" w:hAnsi="Calibri" w:cs="Calibri"/>
                <w:color w:val="000000"/>
                <w:sz w:val="22"/>
                <w:szCs w:val="22"/>
                <w:lang w:eastAsia="en-GB"/>
              </w:rPr>
              <w:t xml:space="preserve"> - G.</w:t>
            </w:r>
            <w:r>
              <w:rPr>
                <w:rFonts w:ascii="Calibri" w:eastAsia="Times New Roman" w:hAnsi="Calibri" w:cs="Calibri"/>
                <w:color w:val="000000"/>
                <w:sz w:val="22"/>
                <w:szCs w:val="22"/>
                <w:lang w:eastAsia="en-GB"/>
              </w:rPr>
              <w:t xml:space="preserve"> </w:t>
            </w:r>
            <w:r w:rsidRPr="008B2F14">
              <w:rPr>
                <w:rFonts w:ascii="Calibri" w:eastAsia="Times New Roman" w:hAnsi="Calibri" w:cs="Calibri"/>
                <w:color w:val="000000"/>
                <w:sz w:val="22"/>
                <w:szCs w:val="22"/>
                <w:lang w:eastAsia="en-GB"/>
              </w:rPr>
              <w:t>Trail</w:t>
            </w:r>
          </w:p>
        </w:tc>
      </w:tr>
      <w:tr w:rsidR="008B2F14" w:rsidRPr="008B2F14" w14:paraId="20D210D5" w14:textId="77777777" w:rsidTr="008B2F14">
        <w:trPr>
          <w:trHeight w:val="300"/>
        </w:trPr>
        <w:tc>
          <w:tcPr>
            <w:tcW w:w="1287" w:type="dxa"/>
            <w:tcBorders>
              <w:top w:val="nil"/>
              <w:left w:val="single" w:sz="4" w:space="0" w:color="auto"/>
              <w:bottom w:val="nil"/>
              <w:right w:val="nil"/>
            </w:tcBorders>
            <w:shd w:val="clear" w:color="auto" w:fill="auto"/>
            <w:noWrap/>
            <w:vAlign w:val="bottom"/>
            <w:hideMark/>
          </w:tcPr>
          <w:p w14:paraId="2A42D7C4" w14:textId="518F2DF7" w:rsidR="008B2F14" w:rsidRPr="008B2F14" w:rsidRDefault="008B2F14" w:rsidP="008B2F14">
            <w:pPr>
              <w:keepLines w:val="0"/>
              <w:rPr>
                <w:rFonts w:ascii="Calibri" w:eastAsia="Times New Roman" w:hAnsi="Calibri" w:cs="Calibri"/>
                <w:b/>
                <w:bCs/>
                <w:color w:val="000000"/>
                <w:sz w:val="22"/>
                <w:szCs w:val="22"/>
                <w:lang w:eastAsia="en-GB"/>
              </w:rPr>
            </w:pPr>
          </w:p>
        </w:tc>
        <w:tc>
          <w:tcPr>
            <w:tcW w:w="2860" w:type="dxa"/>
            <w:tcBorders>
              <w:top w:val="nil"/>
              <w:left w:val="single" w:sz="4" w:space="0" w:color="auto"/>
              <w:bottom w:val="single" w:sz="4" w:space="0" w:color="auto"/>
              <w:right w:val="single" w:sz="4" w:space="0" w:color="auto"/>
            </w:tcBorders>
            <w:shd w:val="clear" w:color="auto" w:fill="auto"/>
            <w:noWrap/>
            <w:hideMark/>
          </w:tcPr>
          <w:p w14:paraId="615C33E5" w14:textId="7CE32DF3"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 xml:space="preserve">AJP </w:t>
            </w:r>
            <w:proofErr w:type="spellStart"/>
            <w:r w:rsidRPr="008B2F14">
              <w:rPr>
                <w:rFonts w:ascii="Calibri" w:eastAsia="Times New Roman" w:hAnsi="Calibri" w:cs="Calibri"/>
                <w:color w:val="000000"/>
                <w:sz w:val="22"/>
                <w:szCs w:val="22"/>
                <w:lang w:eastAsia="en-GB"/>
              </w:rPr>
              <w:t>Logisitics</w:t>
            </w:r>
            <w:proofErr w:type="spellEnd"/>
          </w:p>
        </w:tc>
        <w:tc>
          <w:tcPr>
            <w:tcW w:w="1224" w:type="dxa"/>
            <w:tcBorders>
              <w:top w:val="nil"/>
              <w:left w:val="nil"/>
              <w:bottom w:val="single" w:sz="4" w:space="0" w:color="auto"/>
              <w:right w:val="single" w:sz="4" w:space="0" w:color="auto"/>
            </w:tcBorders>
            <w:shd w:val="clear" w:color="auto" w:fill="auto"/>
            <w:noWrap/>
            <w:hideMark/>
          </w:tcPr>
          <w:p w14:paraId="293FD327" w14:textId="77777777"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£65.66</w:t>
            </w:r>
          </w:p>
        </w:tc>
        <w:tc>
          <w:tcPr>
            <w:tcW w:w="4410" w:type="dxa"/>
            <w:tcBorders>
              <w:top w:val="nil"/>
              <w:left w:val="nil"/>
              <w:bottom w:val="single" w:sz="4" w:space="0" w:color="auto"/>
              <w:right w:val="single" w:sz="4" w:space="0" w:color="auto"/>
            </w:tcBorders>
            <w:shd w:val="clear" w:color="auto" w:fill="auto"/>
            <w:noWrap/>
            <w:hideMark/>
          </w:tcPr>
          <w:p w14:paraId="1094356B" w14:textId="38409FB7"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Bal. Recreation G</w:t>
            </w:r>
            <w:r>
              <w:rPr>
                <w:rFonts w:ascii="Calibri" w:eastAsia="Times New Roman" w:hAnsi="Calibri" w:cs="Calibri"/>
                <w:color w:val="000000"/>
                <w:sz w:val="22"/>
                <w:szCs w:val="22"/>
                <w:lang w:eastAsia="en-GB"/>
              </w:rPr>
              <w:t>round</w:t>
            </w:r>
            <w:r w:rsidRPr="008B2F14">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c</w:t>
            </w:r>
            <w:r w:rsidRPr="008B2F14">
              <w:rPr>
                <w:rFonts w:ascii="Calibri" w:eastAsia="Times New Roman" w:hAnsi="Calibri" w:cs="Calibri"/>
                <w:color w:val="000000"/>
                <w:sz w:val="22"/>
                <w:szCs w:val="22"/>
                <w:lang w:eastAsia="en-GB"/>
              </w:rPr>
              <w:t xml:space="preserve">oncrete </w:t>
            </w:r>
            <w:r>
              <w:rPr>
                <w:rFonts w:ascii="Calibri" w:eastAsia="Times New Roman" w:hAnsi="Calibri" w:cs="Calibri"/>
                <w:color w:val="000000"/>
                <w:sz w:val="22"/>
                <w:szCs w:val="22"/>
                <w:lang w:eastAsia="en-GB"/>
              </w:rPr>
              <w:t>b</w:t>
            </w:r>
            <w:r w:rsidRPr="008B2F14">
              <w:rPr>
                <w:rFonts w:ascii="Calibri" w:eastAsia="Times New Roman" w:hAnsi="Calibri" w:cs="Calibri"/>
                <w:color w:val="000000"/>
                <w:sz w:val="22"/>
                <w:szCs w:val="22"/>
                <w:lang w:eastAsia="en-GB"/>
              </w:rPr>
              <w:t>l</w:t>
            </w:r>
            <w:r>
              <w:rPr>
                <w:rFonts w:ascii="Calibri" w:eastAsia="Times New Roman" w:hAnsi="Calibri" w:cs="Calibri"/>
                <w:color w:val="000000"/>
                <w:sz w:val="22"/>
                <w:szCs w:val="22"/>
                <w:lang w:eastAsia="en-GB"/>
              </w:rPr>
              <w:t>o</w:t>
            </w:r>
            <w:r w:rsidRPr="008B2F14">
              <w:rPr>
                <w:rFonts w:ascii="Calibri" w:eastAsia="Times New Roman" w:hAnsi="Calibri" w:cs="Calibri"/>
                <w:color w:val="000000"/>
                <w:sz w:val="22"/>
                <w:szCs w:val="22"/>
                <w:lang w:eastAsia="en-GB"/>
              </w:rPr>
              <w:t>cks hire</w:t>
            </w:r>
          </w:p>
        </w:tc>
      </w:tr>
      <w:tr w:rsidR="008B2F14" w:rsidRPr="008B2F14" w14:paraId="492AD013" w14:textId="77777777" w:rsidTr="008B2F14">
        <w:trPr>
          <w:trHeight w:val="300"/>
        </w:trPr>
        <w:tc>
          <w:tcPr>
            <w:tcW w:w="1287" w:type="dxa"/>
            <w:tcBorders>
              <w:top w:val="nil"/>
              <w:left w:val="single" w:sz="4" w:space="0" w:color="auto"/>
              <w:bottom w:val="nil"/>
              <w:right w:val="nil"/>
            </w:tcBorders>
            <w:shd w:val="clear" w:color="auto" w:fill="auto"/>
            <w:noWrap/>
            <w:vAlign w:val="bottom"/>
            <w:hideMark/>
          </w:tcPr>
          <w:p w14:paraId="35DC6F61" w14:textId="2AD09E28" w:rsidR="008B2F14" w:rsidRPr="008B2F14" w:rsidRDefault="008B2F14" w:rsidP="008B2F14">
            <w:pPr>
              <w:keepLines w:val="0"/>
              <w:rPr>
                <w:rFonts w:ascii="Calibri" w:eastAsia="Times New Roman" w:hAnsi="Calibri" w:cs="Calibri"/>
                <w:b/>
                <w:bCs/>
                <w:color w:val="000000"/>
                <w:sz w:val="22"/>
                <w:szCs w:val="22"/>
                <w:lang w:eastAsia="en-GB"/>
              </w:rPr>
            </w:pPr>
          </w:p>
        </w:tc>
        <w:tc>
          <w:tcPr>
            <w:tcW w:w="2860" w:type="dxa"/>
            <w:tcBorders>
              <w:top w:val="nil"/>
              <w:left w:val="single" w:sz="4" w:space="0" w:color="auto"/>
              <w:bottom w:val="single" w:sz="4" w:space="0" w:color="auto"/>
              <w:right w:val="single" w:sz="4" w:space="0" w:color="auto"/>
            </w:tcBorders>
            <w:shd w:val="clear" w:color="auto" w:fill="auto"/>
            <w:noWrap/>
            <w:hideMark/>
          </w:tcPr>
          <w:p w14:paraId="64A9B853" w14:textId="20503502"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Mrs N Tamlyn (Nisbets)</w:t>
            </w:r>
          </w:p>
        </w:tc>
        <w:tc>
          <w:tcPr>
            <w:tcW w:w="1224" w:type="dxa"/>
            <w:tcBorders>
              <w:top w:val="nil"/>
              <w:left w:val="nil"/>
              <w:bottom w:val="single" w:sz="4" w:space="0" w:color="auto"/>
              <w:right w:val="single" w:sz="4" w:space="0" w:color="auto"/>
            </w:tcBorders>
            <w:shd w:val="clear" w:color="auto" w:fill="auto"/>
            <w:noWrap/>
            <w:hideMark/>
          </w:tcPr>
          <w:p w14:paraId="5E112B0E" w14:textId="77777777"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£23.17</w:t>
            </w:r>
          </w:p>
        </w:tc>
        <w:tc>
          <w:tcPr>
            <w:tcW w:w="4410" w:type="dxa"/>
            <w:tcBorders>
              <w:top w:val="nil"/>
              <w:left w:val="nil"/>
              <w:bottom w:val="single" w:sz="4" w:space="0" w:color="auto"/>
              <w:right w:val="single" w:sz="4" w:space="0" w:color="auto"/>
            </w:tcBorders>
            <w:shd w:val="clear" w:color="auto" w:fill="auto"/>
            <w:noWrap/>
            <w:hideMark/>
          </w:tcPr>
          <w:p w14:paraId="53ADAF4C" w14:textId="400E445A"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Reimburse Queen's Condolence items</w:t>
            </w:r>
          </w:p>
        </w:tc>
      </w:tr>
      <w:tr w:rsidR="008B2F14" w:rsidRPr="008B2F14" w14:paraId="023E2BF2" w14:textId="77777777" w:rsidTr="008B2F14">
        <w:trPr>
          <w:trHeight w:val="300"/>
        </w:trPr>
        <w:tc>
          <w:tcPr>
            <w:tcW w:w="1287" w:type="dxa"/>
            <w:tcBorders>
              <w:top w:val="nil"/>
              <w:left w:val="single" w:sz="4" w:space="0" w:color="auto"/>
              <w:bottom w:val="nil"/>
              <w:right w:val="nil"/>
            </w:tcBorders>
            <w:shd w:val="clear" w:color="auto" w:fill="auto"/>
            <w:noWrap/>
            <w:vAlign w:val="bottom"/>
            <w:hideMark/>
          </w:tcPr>
          <w:p w14:paraId="0A7D3E19" w14:textId="7E60F421" w:rsidR="008B2F14" w:rsidRPr="008B2F14" w:rsidRDefault="008B2F14" w:rsidP="008B2F14">
            <w:pPr>
              <w:keepLines w:val="0"/>
              <w:rPr>
                <w:rFonts w:ascii="Calibri" w:eastAsia="Times New Roman" w:hAnsi="Calibri" w:cs="Calibri"/>
                <w:b/>
                <w:bCs/>
                <w:color w:val="000000"/>
                <w:sz w:val="22"/>
                <w:szCs w:val="22"/>
                <w:lang w:eastAsia="en-GB"/>
              </w:rPr>
            </w:pPr>
          </w:p>
        </w:tc>
        <w:tc>
          <w:tcPr>
            <w:tcW w:w="2860" w:type="dxa"/>
            <w:tcBorders>
              <w:top w:val="nil"/>
              <w:left w:val="single" w:sz="4" w:space="0" w:color="auto"/>
              <w:bottom w:val="single" w:sz="4" w:space="0" w:color="auto"/>
              <w:right w:val="single" w:sz="4" w:space="0" w:color="auto"/>
            </w:tcBorders>
            <w:shd w:val="clear" w:color="auto" w:fill="auto"/>
            <w:noWrap/>
            <w:hideMark/>
          </w:tcPr>
          <w:p w14:paraId="01C40CB8" w14:textId="6882821C"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Mrs N Tamlyn (Amazon)</w:t>
            </w:r>
          </w:p>
        </w:tc>
        <w:tc>
          <w:tcPr>
            <w:tcW w:w="1224" w:type="dxa"/>
            <w:tcBorders>
              <w:top w:val="nil"/>
              <w:left w:val="nil"/>
              <w:bottom w:val="single" w:sz="4" w:space="0" w:color="auto"/>
              <w:right w:val="single" w:sz="4" w:space="0" w:color="auto"/>
            </w:tcBorders>
            <w:shd w:val="clear" w:color="auto" w:fill="auto"/>
            <w:noWrap/>
            <w:hideMark/>
          </w:tcPr>
          <w:p w14:paraId="592894D5" w14:textId="77777777"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£32.95</w:t>
            </w:r>
          </w:p>
        </w:tc>
        <w:tc>
          <w:tcPr>
            <w:tcW w:w="4410" w:type="dxa"/>
            <w:tcBorders>
              <w:top w:val="nil"/>
              <w:left w:val="nil"/>
              <w:bottom w:val="single" w:sz="4" w:space="0" w:color="auto"/>
              <w:right w:val="single" w:sz="4" w:space="0" w:color="auto"/>
            </w:tcBorders>
            <w:shd w:val="clear" w:color="auto" w:fill="auto"/>
            <w:noWrap/>
            <w:hideMark/>
          </w:tcPr>
          <w:p w14:paraId="04E28CBF" w14:textId="71C64A34"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Reimburse Queen's Condolence Book</w:t>
            </w:r>
          </w:p>
        </w:tc>
      </w:tr>
      <w:tr w:rsidR="008B2F14" w:rsidRPr="008B2F14" w14:paraId="496A6EC2" w14:textId="77777777" w:rsidTr="008B2F14">
        <w:trPr>
          <w:trHeight w:val="300"/>
        </w:trPr>
        <w:tc>
          <w:tcPr>
            <w:tcW w:w="1287" w:type="dxa"/>
            <w:tcBorders>
              <w:top w:val="nil"/>
              <w:left w:val="single" w:sz="4" w:space="0" w:color="auto"/>
              <w:bottom w:val="nil"/>
              <w:right w:val="nil"/>
            </w:tcBorders>
            <w:shd w:val="clear" w:color="auto" w:fill="auto"/>
            <w:noWrap/>
            <w:vAlign w:val="bottom"/>
            <w:hideMark/>
          </w:tcPr>
          <w:p w14:paraId="26288B01" w14:textId="5F19AB85" w:rsidR="008B2F14" w:rsidRPr="008B2F14" w:rsidRDefault="008B2F14" w:rsidP="008B2F14">
            <w:pPr>
              <w:keepLines w:val="0"/>
              <w:rPr>
                <w:rFonts w:ascii="Calibri" w:eastAsia="Times New Roman" w:hAnsi="Calibri" w:cs="Calibri"/>
                <w:b/>
                <w:bCs/>
                <w:color w:val="000000"/>
                <w:sz w:val="22"/>
                <w:szCs w:val="22"/>
                <w:lang w:eastAsia="en-GB"/>
              </w:rPr>
            </w:pPr>
          </w:p>
        </w:tc>
        <w:tc>
          <w:tcPr>
            <w:tcW w:w="2860" w:type="dxa"/>
            <w:tcBorders>
              <w:top w:val="nil"/>
              <w:left w:val="single" w:sz="4" w:space="0" w:color="auto"/>
              <w:bottom w:val="single" w:sz="4" w:space="0" w:color="auto"/>
              <w:right w:val="single" w:sz="4" w:space="0" w:color="auto"/>
            </w:tcBorders>
            <w:shd w:val="clear" w:color="auto" w:fill="auto"/>
            <w:noWrap/>
            <w:hideMark/>
          </w:tcPr>
          <w:p w14:paraId="7C695FA8" w14:textId="77777777"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SALC</w:t>
            </w:r>
          </w:p>
        </w:tc>
        <w:tc>
          <w:tcPr>
            <w:tcW w:w="1224" w:type="dxa"/>
            <w:tcBorders>
              <w:top w:val="nil"/>
              <w:left w:val="nil"/>
              <w:bottom w:val="single" w:sz="4" w:space="0" w:color="auto"/>
              <w:right w:val="single" w:sz="4" w:space="0" w:color="auto"/>
            </w:tcBorders>
            <w:shd w:val="clear" w:color="auto" w:fill="auto"/>
            <w:noWrap/>
            <w:hideMark/>
          </w:tcPr>
          <w:p w14:paraId="7187AD02" w14:textId="77777777"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£36.00</w:t>
            </w:r>
          </w:p>
        </w:tc>
        <w:tc>
          <w:tcPr>
            <w:tcW w:w="4410" w:type="dxa"/>
            <w:tcBorders>
              <w:top w:val="nil"/>
              <w:left w:val="nil"/>
              <w:bottom w:val="single" w:sz="4" w:space="0" w:color="auto"/>
              <w:right w:val="single" w:sz="4" w:space="0" w:color="auto"/>
            </w:tcBorders>
            <w:shd w:val="clear" w:color="auto" w:fill="auto"/>
            <w:noWrap/>
            <w:hideMark/>
          </w:tcPr>
          <w:p w14:paraId="7D052507" w14:textId="77777777"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Contract &amp; Procurement Training - CM</w:t>
            </w:r>
          </w:p>
        </w:tc>
      </w:tr>
      <w:tr w:rsidR="008B2F14" w:rsidRPr="008B2F14" w14:paraId="76DC14C7" w14:textId="77777777" w:rsidTr="008B2F14">
        <w:trPr>
          <w:trHeight w:val="300"/>
        </w:trPr>
        <w:tc>
          <w:tcPr>
            <w:tcW w:w="1287" w:type="dxa"/>
            <w:tcBorders>
              <w:top w:val="nil"/>
              <w:left w:val="single" w:sz="4" w:space="0" w:color="auto"/>
              <w:bottom w:val="nil"/>
              <w:right w:val="nil"/>
            </w:tcBorders>
            <w:shd w:val="clear" w:color="auto" w:fill="auto"/>
            <w:noWrap/>
            <w:vAlign w:val="bottom"/>
            <w:hideMark/>
          </w:tcPr>
          <w:p w14:paraId="1327F400" w14:textId="76D5E641" w:rsidR="008B2F14" w:rsidRPr="008B2F14" w:rsidRDefault="008B2F14" w:rsidP="008B2F14">
            <w:pPr>
              <w:keepLines w:val="0"/>
              <w:rPr>
                <w:rFonts w:ascii="Calibri" w:eastAsia="Times New Roman" w:hAnsi="Calibri" w:cs="Calibri"/>
                <w:b/>
                <w:bCs/>
                <w:color w:val="000000"/>
                <w:sz w:val="22"/>
                <w:szCs w:val="22"/>
                <w:lang w:eastAsia="en-GB"/>
              </w:rPr>
            </w:pPr>
          </w:p>
        </w:tc>
        <w:tc>
          <w:tcPr>
            <w:tcW w:w="2860" w:type="dxa"/>
            <w:tcBorders>
              <w:top w:val="nil"/>
              <w:left w:val="single" w:sz="4" w:space="0" w:color="auto"/>
              <w:bottom w:val="single" w:sz="4" w:space="0" w:color="auto"/>
              <w:right w:val="single" w:sz="4" w:space="0" w:color="auto"/>
            </w:tcBorders>
            <w:shd w:val="clear" w:color="auto" w:fill="auto"/>
            <w:noWrap/>
            <w:hideMark/>
          </w:tcPr>
          <w:p w14:paraId="7EC87093" w14:textId="06EF3CC2"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S Kent</w:t>
            </w:r>
          </w:p>
        </w:tc>
        <w:tc>
          <w:tcPr>
            <w:tcW w:w="1224" w:type="dxa"/>
            <w:tcBorders>
              <w:top w:val="nil"/>
              <w:left w:val="nil"/>
              <w:bottom w:val="single" w:sz="4" w:space="0" w:color="auto"/>
              <w:right w:val="single" w:sz="4" w:space="0" w:color="auto"/>
            </w:tcBorders>
            <w:shd w:val="clear" w:color="auto" w:fill="auto"/>
            <w:noWrap/>
            <w:hideMark/>
          </w:tcPr>
          <w:p w14:paraId="6A93A9AA" w14:textId="77777777"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£7.80</w:t>
            </w:r>
          </w:p>
        </w:tc>
        <w:tc>
          <w:tcPr>
            <w:tcW w:w="4410" w:type="dxa"/>
            <w:tcBorders>
              <w:top w:val="nil"/>
              <w:left w:val="nil"/>
              <w:bottom w:val="single" w:sz="4" w:space="0" w:color="auto"/>
              <w:right w:val="single" w:sz="4" w:space="0" w:color="auto"/>
            </w:tcBorders>
            <w:shd w:val="clear" w:color="auto" w:fill="auto"/>
            <w:noWrap/>
            <w:hideMark/>
          </w:tcPr>
          <w:p w14:paraId="3DE0DF1C" w14:textId="22FA9CBE"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Travel Expenses</w:t>
            </w:r>
          </w:p>
        </w:tc>
      </w:tr>
      <w:tr w:rsidR="008B2F14" w:rsidRPr="008B2F14" w14:paraId="317AE8AC" w14:textId="77777777" w:rsidTr="008B2F14">
        <w:trPr>
          <w:trHeight w:val="300"/>
        </w:trPr>
        <w:tc>
          <w:tcPr>
            <w:tcW w:w="1287" w:type="dxa"/>
            <w:tcBorders>
              <w:top w:val="nil"/>
              <w:left w:val="single" w:sz="4" w:space="0" w:color="auto"/>
              <w:bottom w:val="nil"/>
              <w:right w:val="nil"/>
            </w:tcBorders>
            <w:shd w:val="clear" w:color="auto" w:fill="auto"/>
            <w:noWrap/>
            <w:vAlign w:val="bottom"/>
            <w:hideMark/>
          </w:tcPr>
          <w:p w14:paraId="74160DCD" w14:textId="035BFCB2" w:rsidR="008B2F14" w:rsidRPr="008B2F14" w:rsidRDefault="008B2F14" w:rsidP="008B2F14">
            <w:pPr>
              <w:keepLines w:val="0"/>
              <w:rPr>
                <w:rFonts w:ascii="Calibri" w:eastAsia="Times New Roman" w:hAnsi="Calibri" w:cs="Calibri"/>
                <w:b/>
                <w:bCs/>
                <w:color w:val="000000"/>
                <w:sz w:val="22"/>
                <w:szCs w:val="22"/>
                <w:lang w:eastAsia="en-GB"/>
              </w:rPr>
            </w:pPr>
          </w:p>
        </w:tc>
        <w:tc>
          <w:tcPr>
            <w:tcW w:w="2860" w:type="dxa"/>
            <w:tcBorders>
              <w:top w:val="nil"/>
              <w:left w:val="single" w:sz="4" w:space="0" w:color="auto"/>
              <w:bottom w:val="single" w:sz="4" w:space="0" w:color="auto"/>
              <w:right w:val="single" w:sz="4" w:space="0" w:color="auto"/>
            </w:tcBorders>
            <w:shd w:val="clear" w:color="auto" w:fill="auto"/>
            <w:noWrap/>
            <w:hideMark/>
          </w:tcPr>
          <w:p w14:paraId="0D1C66E4" w14:textId="7AF9D9B4"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E Skuce</w:t>
            </w:r>
          </w:p>
        </w:tc>
        <w:tc>
          <w:tcPr>
            <w:tcW w:w="1224" w:type="dxa"/>
            <w:tcBorders>
              <w:top w:val="nil"/>
              <w:left w:val="nil"/>
              <w:bottom w:val="single" w:sz="4" w:space="0" w:color="auto"/>
              <w:right w:val="single" w:sz="4" w:space="0" w:color="auto"/>
            </w:tcBorders>
            <w:shd w:val="clear" w:color="auto" w:fill="auto"/>
            <w:noWrap/>
            <w:hideMark/>
          </w:tcPr>
          <w:p w14:paraId="15A3DE38" w14:textId="77777777"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£11.70</w:t>
            </w:r>
          </w:p>
        </w:tc>
        <w:tc>
          <w:tcPr>
            <w:tcW w:w="4410" w:type="dxa"/>
            <w:tcBorders>
              <w:top w:val="nil"/>
              <w:left w:val="nil"/>
              <w:bottom w:val="single" w:sz="4" w:space="0" w:color="auto"/>
              <w:right w:val="single" w:sz="4" w:space="0" w:color="auto"/>
            </w:tcBorders>
            <w:shd w:val="clear" w:color="auto" w:fill="auto"/>
            <w:noWrap/>
            <w:hideMark/>
          </w:tcPr>
          <w:p w14:paraId="4A90D652" w14:textId="5E21D290"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Travel Expenses</w:t>
            </w:r>
          </w:p>
        </w:tc>
      </w:tr>
      <w:tr w:rsidR="008B2F14" w:rsidRPr="008B2F14" w14:paraId="3BCBA443" w14:textId="77777777" w:rsidTr="008B2F14">
        <w:trPr>
          <w:trHeight w:val="300"/>
        </w:trPr>
        <w:tc>
          <w:tcPr>
            <w:tcW w:w="1287" w:type="dxa"/>
            <w:tcBorders>
              <w:top w:val="nil"/>
              <w:left w:val="single" w:sz="4" w:space="0" w:color="auto"/>
              <w:bottom w:val="nil"/>
              <w:right w:val="nil"/>
            </w:tcBorders>
            <w:shd w:val="clear" w:color="auto" w:fill="auto"/>
            <w:noWrap/>
            <w:vAlign w:val="bottom"/>
            <w:hideMark/>
          </w:tcPr>
          <w:p w14:paraId="533CE301" w14:textId="5297C809" w:rsidR="008B2F14" w:rsidRPr="008B2F14" w:rsidRDefault="008B2F14" w:rsidP="008B2F14">
            <w:pPr>
              <w:keepLines w:val="0"/>
              <w:rPr>
                <w:rFonts w:ascii="Calibri" w:eastAsia="Times New Roman" w:hAnsi="Calibri" w:cs="Calibri"/>
                <w:b/>
                <w:bCs/>
                <w:color w:val="000000"/>
                <w:sz w:val="22"/>
                <w:szCs w:val="22"/>
                <w:lang w:eastAsia="en-GB"/>
              </w:rPr>
            </w:pPr>
          </w:p>
        </w:tc>
        <w:tc>
          <w:tcPr>
            <w:tcW w:w="2860" w:type="dxa"/>
            <w:tcBorders>
              <w:top w:val="nil"/>
              <w:left w:val="single" w:sz="4" w:space="0" w:color="auto"/>
              <w:bottom w:val="single" w:sz="4" w:space="0" w:color="auto"/>
              <w:right w:val="single" w:sz="4" w:space="0" w:color="auto"/>
            </w:tcBorders>
            <w:shd w:val="clear" w:color="auto" w:fill="auto"/>
            <w:noWrap/>
            <w:hideMark/>
          </w:tcPr>
          <w:p w14:paraId="61DD7301" w14:textId="23E1E66D"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N Tamlyn</w:t>
            </w:r>
          </w:p>
        </w:tc>
        <w:tc>
          <w:tcPr>
            <w:tcW w:w="1224" w:type="dxa"/>
            <w:tcBorders>
              <w:top w:val="nil"/>
              <w:left w:val="nil"/>
              <w:bottom w:val="single" w:sz="4" w:space="0" w:color="auto"/>
              <w:right w:val="single" w:sz="4" w:space="0" w:color="auto"/>
            </w:tcBorders>
            <w:shd w:val="clear" w:color="auto" w:fill="auto"/>
            <w:noWrap/>
            <w:hideMark/>
          </w:tcPr>
          <w:p w14:paraId="0791DECF" w14:textId="77777777"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£60.78</w:t>
            </w:r>
          </w:p>
        </w:tc>
        <w:tc>
          <w:tcPr>
            <w:tcW w:w="4410" w:type="dxa"/>
            <w:tcBorders>
              <w:top w:val="nil"/>
              <w:left w:val="nil"/>
              <w:bottom w:val="single" w:sz="4" w:space="0" w:color="auto"/>
              <w:right w:val="single" w:sz="4" w:space="0" w:color="auto"/>
            </w:tcBorders>
            <w:shd w:val="clear" w:color="auto" w:fill="auto"/>
            <w:noWrap/>
            <w:hideMark/>
          </w:tcPr>
          <w:p w14:paraId="021D5ED4" w14:textId="2C519F51"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Travel Expenses</w:t>
            </w:r>
          </w:p>
        </w:tc>
      </w:tr>
      <w:tr w:rsidR="008B2F14" w:rsidRPr="008B2F14" w14:paraId="342C85B3" w14:textId="77777777" w:rsidTr="008B2F14">
        <w:trPr>
          <w:trHeight w:val="300"/>
        </w:trPr>
        <w:tc>
          <w:tcPr>
            <w:tcW w:w="1287" w:type="dxa"/>
            <w:tcBorders>
              <w:top w:val="nil"/>
              <w:left w:val="single" w:sz="4" w:space="0" w:color="auto"/>
              <w:bottom w:val="nil"/>
              <w:right w:val="nil"/>
            </w:tcBorders>
            <w:shd w:val="clear" w:color="auto" w:fill="auto"/>
            <w:noWrap/>
            <w:vAlign w:val="bottom"/>
            <w:hideMark/>
          </w:tcPr>
          <w:p w14:paraId="0E696F7E" w14:textId="5259B759" w:rsidR="008B2F14" w:rsidRPr="008B2F14" w:rsidRDefault="008B2F14" w:rsidP="008B2F14">
            <w:pPr>
              <w:keepLines w:val="0"/>
              <w:rPr>
                <w:rFonts w:ascii="Calibri" w:eastAsia="Times New Roman" w:hAnsi="Calibri" w:cs="Calibri"/>
                <w:b/>
                <w:bCs/>
                <w:color w:val="000000"/>
                <w:sz w:val="22"/>
                <w:szCs w:val="22"/>
                <w:lang w:eastAsia="en-GB"/>
              </w:rPr>
            </w:pPr>
          </w:p>
        </w:tc>
        <w:tc>
          <w:tcPr>
            <w:tcW w:w="2860" w:type="dxa"/>
            <w:tcBorders>
              <w:top w:val="nil"/>
              <w:left w:val="single" w:sz="4" w:space="0" w:color="auto"/>
              <w:bottom w:val="single" w:sz="4" w:space="0" w:color="auto"/>
              <w:right w:val="single" w:sz="4" w:space="0" w:color="auto"/>
            </w:tcBorders>
            <w:shd w:val="clear" w:color="auto" w:fill="auto"/>
            <w:noWrap/>
            <w:hideMark/>
          </w:tcPr>
          <w:p w14:paraId="7DE6F462" w14:textId="56DBB1C4"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Dynamic Fireworks</w:t>
            </w:r>
          </w:p>
        </w:tc>
        <w:tc>
          <w:tcPr>
            <w:tcW w:w="1224" w:type="dxa"/>
            <w:tcBorders>
              <w:top w:val="nil"/>
              <w:left w:val="nil"/>
              <w:bottom w:val="single" w:sz="4" w:space="0" w:color="auto"/>
              <w:right w:val="single" w:sz="4" w:space="0" w:color="auto"/>
            </w:tcBorders>
            <w:shd w:val="clear" w:color="auto" w:fill="auto"/>
            <w:noWrap/>
            <w:hideMark/>
          </w:tcPr>
          <w:p w14:paraId="203A5BF9" w14:textId="77777777"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£3,864.60</w:t>
            </w:r>
          </w:p>
        </w:tc>
        <w:tc>
          <w:tcPr>
            <w:tcW w:w="4410" w:type="dxa"/>
            <w:tcBorders>
              <w:top w:val="nil"/>
              <w:left w:val="nil"/>
              <w:bottom w:val="single" w:sz="4" w:space="0" w:color="auto"/>
              <w:right w:val="single" w:sz="4" w:space="0" w:color="auto"/>
            </w:tcBorders>
            <w:shd w:val="clear" w:color="auto" w:fill="auto"/>
            <w:noWrap/>
            <w:hideMark/>
          </w:tcPr>
          <w:p w14:paraId="79E72968" w14:textId="77777777" w:rsidR="008B2F14" w:rsidRPr="008B2F14" w:rsidRDefault="008B2F14" w:rsidP="008B2F14">
            <w:pPr>
              <w:keepLines w:val="0"/>
              <w:rPr>
                <w:rFonts w:ascii="Calibri" w:eastAsia="Times New Roman" w:hAnsi="Calibri" w:cs="Calibri"/>
                <w:color w:val="000000"/>
                <w:sz w:val="22"/>
                <w:szCs w:val="22"/>
                <w:lang w:eastAsia="en-GB"/>
              </w:rPr>
            </w:pPr>
            <w:r w:rsidRPr="008B2F14">
              <w:rPr>
                <w:rFonts w:ascii="Calibri" w:eastAsia="Times New Roman" w:hAnsi="Calibri" w:cs="Calibri"/>
                <w:color w:val="000000"/>
                <w:sz w:val="22"/>
                <w:szCs w:val="22"/>
                <w:lang w:eastAsia="en-GB"/>
              </w:rPr>
              <w:t>GC Firework Display</w:t>
            </w:r>
          </w:p>
        </w:tc>
      </w:tr>
      <w:tr w:rsidR="008B2F14" w:rsidRPr="008B2F14" w14:paraId="6686CE9B" w14:textId="77777777" w:rsidTr="008B2F14">
        <w:trPr>
          <w:trHeight w:val="300"/>
        </w:trPr>
        <w:tc>
          <w:tcPr>
            <w:tcW w:w="1287" w:type="dxa"/>
            <w:tcBorders>
              <w:top w:val="nil"/>
              <w:left w:val="single" w:sz="4" w:space="0" w:color="auto"/>
              <w:bottom w:val="nil"/>
              <w:right w:val="nil"/>
            </w:tcBorders>
            <w:shd w:val="clear" w:color="auto" w:fill="auto"/>
            <w:noWrap/>
            <w:vAlign w:val="bottom"/>
            <w:hideMark/>
          </w:tcPr>
          <w:p w14:paraId="2B11F4E0" w14:textId="453F7D47" w:rsidR="008B2F14" w:rsidRPr="008B2F14" w:rsidRDefault="008B2F14" w:rsidP="008B2F14">
            <w:pPr>
              <w:keepLines w:val="0"/>
              <w:rPr>
                <w:rFonts w:ascii="Calibri" w:eastAsia="Times New Roman" w:hAnsi="Calibri" w:cs="Calibri"/>
                <w:b/>
                <w:bCs/>
                <w:color w:val="000000"/>
                <w:sz w:val="22"/>
                <w:szCs w:val="22"/>
                <w:lang w:eastAsia="en-GB"/>
              </w:rPr>
            </w:pPr>
          </w:p>
        </w:tc>
        <w:tc>
          <w:tcPr>
            <w:tcW w:w="2860" w:type="dxa"/>
            <w:tcBorders>
              <w:top w:val="nil"/>
              <w:left w:val="single" w:sz="4" w:space="0" w:color="auto"/>
              <w:bottom w:val="single" w:sz="4" w:space="0" w:color="auto"/>
              <w:right w:val="single" w:sz="4" w:space="0" w:color="auto"/>
            </w:tcBorders>
            <w:shd w:val="clear" w:color="auto" w:fill="auto"/>
            <w:noWrap/>
            <w:hideMark/>
          </w:tcPr>
          <w:p w14:paraId="6AEC0ED6" w14:textId="2FB5D4CD" w:rsidR="008B2F14" w:rsidRPr="008B2F14" w:rsidRDefault="008B2F14" w:rsidP="008B2F14">
            <w:pPr>
              <w:keepLines w:val="0"/>
              <w:rPr>
                <w:rFonts w:ascii="Calibri" w:eastAsia="Times New Roman" w:hAnsi="Calibri" w:cs="Calibri"/>
                <w:color w:val="000000"/>
                <w:sz w:val="22"/>
                <w:szCs w:val="22"/>
                <w:lang w:eastAsia="en-GB"/>
              </w:rPr>
            </w:pPr>
          </w:p>
        </w:tc>
        <w:tc>
          <w:tcPr>
            <w:tcW w:w="1224" w:type="dxa"/>
            <w:tcBorders>
              <w:top w:val="nil"/>
              <w:left w:val="nil"/>
              <w:bottom w:val="single" w:sz="4" w:space="0" w:color="auto"/>
              <w:right w:val="single" w:sz="4" w:space="0" w:color="auto"/>
            </w:tcBorders>
            <w:shd w:val="clear" w:color="auto" w:fill="auto"/>
            <w:noWrap/>
            <w:hideMark/>
          </w:tcPr>
          <w:p w14:paraId="7D02234C" w14:textId="6DB1854D" w:rsidR="008B2F14" w:rsidRPr="008B2F14" w:rsidRDefault="008B2F14" w:rsidP="008B2F14">
            <w:pPr>
              <w:keepLines w:val="0"/>
              <w:rPr>
                <w:rFonts w:ascii="Calibri" w:eastAsia="Times New Roman" w:hAnsi="Calibri" w:cs="Calibri"/>
                <w:color w:val="000000"/>
                <w:sz w:val="22"/>
                <w:szCs w:val="22"/>
                <w:lang w:eastAsia="en-GB"/>
              </w:rPr>
            </w:pPr>
          </w:p>
        </w:tc>
        <w:tc>
          <w:tcPr>
            <w:tcW w:w="4410" w:type="dxa"/>
            <w:tcBorders>
              <w:top w:val="nil"/>
              <w:left w:val="nil"/>
              <w:bottom w:val="single" w:sz="4" w:space="0" w:color="auto"/>
              <w:right w:val="single" w:sz="4" w:space="0" w:color="auto"/>
            </w:tcBorders>
            <w:shd w:val="clear" w:color="auto" w:fill="auto"/>
            <w:noWrap/>
            <w:hideMark/>
          </w:tcPr>
          <w:p w14:paraId="561108AE" w14:textId="4E53CA17" w:rsidR="008B2F14" w:rsidRPr="008B2F14" w:rsidRDefault="008B2F14" w:rsidP="008B2F14">
            <w:pPr>
              <w:keepLines w:val="0"/>
              <w:rPr>
                <w:rFonts w:ascii="Calibri" w:eastAsia="Times New Roman" w:hAnsi="Calibri" w:cs="Calibri"/>
                <w:color w:val="000000"/>
                <w:sz w:val="22"/>
                <w:szCs w:val="22"/>
                <w:lang w:eastAsia="en-GB"/>
              </w:rPr>
            </w:pPr>
          </w:p>
        </w:tc>
      </w:tr>
      <w:tr w:rsidR="008B2F14" w:rsidRPr="008B2F14" w14:paraId="16204417" w14:textId="77777777" w:rsidTr="008B2F14">
        <w:trPr>
          <w:trHeight w:val="300"/>
        </w:trPr>
        <w:tc>
          <w:tcPr>
            <w:tcW w:w="1287" w:type="dxa"/>
            <w:tcBorders>
              <w:top w:val="nil"/>
              <w:left w:val="single" w:sz="4" w:space="0" w:color="auto"/>
              <w:bottom w:val="nil"/>
              <w:right w:val="nil"/>
            </w:tcBorders>
            <w:shd w:val="clear" w:color="auto" w:fill="auto"/>
            <w:noWrap/>
            <w:vAlign w:val="bottom"/>
            <w:hideMark/>
          </w:tcPr>
          <w:p w14:paraId="5CB0F084" w14:textId="7F7CBC94" w:rsidR="008B2F14" w:rsidRPr="008B2F14" w:rsidRDefault="008B2F14" w:rsidP="008B2F14">
            <w:pPr>
              <w:keepLines w:val="0"/>
              <w:rPr>
                <w:rFonts w:ascii="Calibri" w:eastAsia="Times New Roman" w:hAnsi="Calibri" w:cs="Calibri"/>
                <w:b/>
                <w:bCs/>
                <w:color w:val="000000"/>
                <w:sz w:val="22"/>
                <w:szCs w:val="22"/>
                <w:lang w:eastAsia="en-GB"/>
              </w:rPr>
            </w:pPr>
          </w:p>
        </w:tc>
        <w:tc>
          <w:tcPr>
            <w:tcW w:w="2860" w:type="dxa"/>
            <w:tcBorders>
              <w:top w:val="nil"/>
              <w:left w:val="single" w:sz="4" w:space="0" w:color="auto"/>
              <w:bottom w:val="single" w:sz="4" w:space="0" w:color="auto"/>
              <w:right w:val="single" w:sz="4" w:space="0" w:color="auto"/>
            </w:tcBorders>
            <w:shd w:val="clear" w:color="auto" w:fill="auto"/>
            <w:noWrap/>
            <w:hideMark/>
          </w:tcPr>
          <w:p w14:paraId="0B07DA7D" w14:textId="6F5B6D01" w:rsidR="008B2F14" w:rsidRPr="008B2F14" w:rsidRDefault="008B2F14" w:rsidP="008B2F14">
            <w:pPr>
              <w:keepLines w:val="0"/>
              <w:rPr>
                <w:rFonts w:ascii="Calibri" w:eastAsia="Times New Roman" w:hAnsi="Calibri" w:cs="Calibri"/>
                <w:color w:val="000000"/>
                <w:sz w:val="22"/>
                <w:szCs w:val="22"/>
                <w:lang w:eastAsia="en-GB"/>
              </w:rPr>
            </w:pPr>
          </w:p>
        </w:tc>
        <w:tc>
          <w:tcPr>
            <w:tcW w:w="1224" w:type="dxa"/>
            <w:tcBorders>
              <w:top w:val="nil"/>
              <w:left w:val="nil"/>
              <w:bottom w:val="single" w:sz="4" w:space="0" w:color="auto"/>
              <w:right w:val="single" w:sz="4" w:space="0" w:color="auto"/>
            </w:tcBorders>
            <w:shd w:val="clear" w:color="auto" w:fill="auto"/>
            <w:noWrap/>
            <w:hideMark/>
          </w:tcPr>
          <w:p w14:paraId="47559B6A" w14:textId="2171A74B" w:rsidR="008B2F14" w:rsidRPr="008B2F14" w:rsidRDefault="008B2F14" w:rsidP="008B2F14">
            <w:pPr>
              <w:keepLines w:val="0"/>
              <w:rPr>
                <w:rFonts w:ascii="Calibri" w:eastAsia="Times New Roman" w:hAnsi="Calibri" w:cs="Calibri"/>
                <w:color w:val="000000"/>
                <w:sz w:val="22"/>
                <w:szCs w:val="22"/>
                <w:lang w:eastAsia="en-GB"/>
              </w:rPr>
            </w:pPr>
          </w:p>
        </w:tc>
        <w:tc>
          <w:tcPr>
            <w:tcW w:w="4410" w:type="dxa"/>
            <w:tcBorders>
              <w:top w:val="nil"/>
              <w:left w:val="nil"/>
              <w:bottom w:val="single" w:sz="4" w:space="0" w:color="auto"/>
              <w:right w:val="single" w:sz="4" w:space="0" w:color="auto"/>
            </w:tcBorders>
            <w:shd w:val="clear" w:color="auto" w:fill="auto"/>
            <w:noWrap/>
            <w:hideMark/>
          </w:tcPr>
          <w:p w14:paraId="3A381F94" w14:textId="202B9954" w:rsidR="008B2F14" w:rsidRPr="008B2F14" w:rsidRDefault="008B2F14" w:rsidP="008B2F14">
            <w:pPr>
              <w:keepLines w:val="0"/>
              <w:rPr>
                <w:rFonts w:ascii="Calibri" w:eastAsia="Times New Roman" w:hAnsi="Calibri" w:cs="Calibri"/>
                <w:color w:val="000000"/>
                <w:sz w:val="22"/>
                <w:szCs w:val="22"/>
                <w:lang w:eastAsia="en-GB"/>
              </w:rPr>
            </w:pPr>
          </w:p>
        </w:tc>
      </w:tr>
      <w:tr w:rsidR="008B2F14" w:rsidRPr="008B2F14" w14:paraId="6230F16C" w14:textId="77777777" w:rsidTr="008B2F14">
        <w:trPr>
          <w:trHeight w:val="300"/>
        </w:trPr>
        <w:tc>
          <w:tcPr>
            <w:tcW w:w="1287" w:type="dxa"/>
            <w:tcBorders>
              <w:top w:val="nil"/>
              <w:left w:val="single" w:sz="4" w:space="0" w:color="auto"/>
              <w:bottom w:val="nil"/>
              <w:right w:val="nil"/>
            </w:tcBorders>
            <w:shd w:val="clear" w:color="auto" w:fill="auto"/>
            <w:noWrap/>
            <w:vAlign w:val="bottom"/>
            <w:hideMark/>
          </w:tcPr>
          <w:p w14:paraId="6EE0D93B" w14:textId="43A5DE04" w:rsidR="008B2F14" w:rsidRPr="008B2F14" w:rsidRDefault="008B2F14" w:rsidP="008B2F14">
            <w:pPr>
              <w:keepLines w:val="0"/>
              <w:rPr>
                <w:rFonts w:ascii="Calibri" w:eastAsia="Times New Roman" w:hAnsi="Calibri" w:cs="Calibri"/>
                <w:b/>
                <w:bCs/>
                <w:color w:val="000000"/>
                <w:sz w:val="22"/>
                <w:szCs w:val="22"/>
                <w:lang w:eastAsia="en-GB"/>
              </w:rPr>
            </w:pPr>
          </w:p>
        </w:tc>
        <w:tc>
          <w:tcPr>
            <w:tcW w:w="2860" w:type="dxa"/>
            <w:tcBorders>
              <w:top w:val="nil"/>
              <w:left w:val="single" w:sz="4" w:space="0" w:color="auto"/>
              <w:bottom w:val="single" w:sz="4" w:space="0" w:color="auto"/>
              <w:right w:val="single" w:sz="4" w:space="0" w:color="auto"/>
            </w:tcBorders>
            <w:shd w:val="clear" w:color="auto" w:fill="auto"/>
            <w:noWrap/>
            <w:hideMark/>
          </w:tcPr>
          <w:p w14:paraId="42FA9316" w14:textId="4D4329A0" w:rsidR="008B2F14" w:rsidRPr="008B2F14" w:rsidRDefault="008B2F14" w:rsidP="008B2F14">
            <w:pPr>
              <w:keepLines w:val="0"/>
              <w:rPr>
                <w:rFonts w:ascii="Calibri" w:eastAsia="Times New Roman" w:hAnsi="Calibri" w:cs="Calibri"/>
                <w:color w:val="000000"/>
                <w:sz w:val="22"/>
                <w:szCs w:val="22"/>
                <w:lang w:eastAsia="en-GB"/>
              </w:rPr>
            </w:pPr>
          </w:p>
        </w:tc>
        <w:tc>
          <w:tcPr>
            <w:tcW w:w="1224" w:type="dxa"/>
            <w:tcBorders>
              <w:top w:val="nil"/>
              <w:left w:val="nil"/>
              <w:bottom w:val="single" w:sz="4" w:space="0" w:color="auto"/>
              <w:right w:val="single" w:sz="4" w:space="0" w:color="auto"/>
            </w:tcBorders>
            <w:shd w:val="clear" w:color="auto" w:fill="auto"/>
            <w:noWrap/>
            <w:hideMark/>
          </w:tcPr>
          <w:p w14:paraId="21E98724" w14:textId="24A0C7BA" w:rsidR="008B2F14" w:rsidRPr="008B2F14" w:rsidRDefault="008B2F14" w:rsidP="008B2F14">
            <w:pPr>
              <w:keepLines w:val="0"/>
              <w:rPr>
                <w:rFonts w:ascii="Calibri" w:eastAsia="Times New Roman" w:hAnsi="Calibri" w:cs="Calibri"/>
                <w:color w:val="000000"/>
                <w:sz w:val="22"/>
                <w:szCs w:val="22"/>
                <w:lang w:eastAsia="en-GB"/>
              </w:rPr>
            </w:pPr>
          </w:p>
        </w:tc>
        <w:tc>
          <w:tcPr>
            <w:tcW w:w="4410" w:type="dxa"/>
            <w:tcBorders>
              <w:top w:val="nil"/>
              <w:left w:val="nil"/>
              <w:bottom w:val="single" w:sz="4" w:space="0" w:color="auto"/>
              <w:right w:val="single" w:sz="4" w:space="0" w:color="auto"/>
            </w:tcBorders>
            <w:shd w:val="clear" w:color="auto" w:fill="auto"/>
            <w:noWrap/>
            <w:hideMark/>
          </w:tcPr>
          <w:p w14:paraId="16F222E2" w14:textId="471AF3ED" w:rsidR="008B2F14" w:rsidRPr="008B2F14" w:rsidRDefault="008B2F14" w:rsidP="008B2F14">
            <w:pPr>
              <w:keepLines w:val="0"/>
              <w:rPr>
                <w:rFonts w:ascii="Calibri" w:eastAsia="Times New Roman" w:hAnsi="Calibri" w:cs="Calibri"/>
                <w:color w:val="000000"/>
                <w:sz w:val="22"/>
                <w:szCs w:val="22"/>
                <w:lang w:eastAsia="en-GB"/>
              </w:rPr>
            </w:pPr>
          </w:p>
        </w:tc>
      </w:tr>
      <w:tr w:rsidR="008B2F14" w:rsidRPr="008B2F14" w14:paraId="73671FB8" w14:textId="77777777" w:rsidTr="008B2F14">
        <w:trPr>
          <w:trHeight w:val="300"/>
        </w:trPr>
        <w:tc>
          <w:tcPr>
            <w:tcW w:w="1287" w:type="dxa"/>
            <w:tcBorders>
              <w:top w:val="nil"/>
              <w:left w:val="single" w:sz="4" w:space="0" w:color="auto"/>
              <w:bottom w:val="nil"/>
              <w:right w:val="nil"/>
            </w:tcBorders>
            <w:shd w:val="clear" w:color="auto" w:fill="auto"/>
            <w:noWrap/>
            <w:vAlign w:val="bottom"/>
            <w:hideMark/>
          </w:tcPr>
          <w:p w14:paraId="0AAA945B" w14:textId="700C9E44" w:rsidR="008B2F14" w:rsidRPr="008B2F14" w:rsidRDefault="008B2F14" w:rsidP="008B2F14">
            <w:pPr>
              <w:keepLines w:val="0"/>
              <w:jc w:val="center"/>
              <w:rPr>
                <w:rFonts w:ascii="Calibri" w:eastAsia="Times New Roman" w:hAnsi="Calibri" w:cs="Calibri"/>
                <w:b/>
                <w:bCs/>
                <w:color w:val="000000"/>
                <w:sz w:val="22"/>
                <w:szCs w:val="22"/>
                <w:lang w:eastAsia="en-GB"/>
              </w:rPr>
            </w:pPr>
          </w:p>
        </w:tc>
        <w:tc>
          <w:tcPr>
            <w:tcW w:w="2860" w:type="dxa"/>
            <w:tcBorders>
              <w:top w:val="nil"/>
              <w:left w:val="single" w:sz="4" w:space="0" w:color="auto"/>
              <w:bottom w:val="single" w:sz="4" w:space="0" w:color="auto"/>
              <w:right w:val="single" w:sz="4" w:space="0" w:color="auto"/>
            </w:tcBorders>
            <w:shd w:val="clear" w:color="auto" w:fill="auto"/>
            <w:noWrap/>
            <w:hideMark/>
          </w:tcPr>
          <w:p w14:paraId="4D0A0B8C" w14:textId="2F20885F" w:rsidR="008B2F14" w:rsidRPr="008B2F14" w:rsidRDefault="008B2F14" w:rsidP="008B2F14">
            <w:pPr>
              <w:keepLines w:val="0"/>
              <w:jc w:val="center"/>
              <w:rPr>
                <w:rFonts w:ascii="Calibri" w:eastAsia="Times New Roman" w:hAnsi="Calibri" w:cs="Calibri"/>
                <w:color w:val="000000"/>
                <w:sz w:val="22"/>
                <w:szCs w:val="22"/>
                <w:lang w:eastAsia="en-GB"/>
              </w:rPr>
            </w:pPr>
          </w:p>
        </w:tc>
        <w:tc>
          <w:tcPr>
            <w:tcW w:w="1224" w:type="dxa"/>
            <w:tcBorders>
              <w:top w:val="nil"/>
              <w:left w:val="nil"/>
              <w:bottom w:val="single" w:sz="4" w:space="0" w:color="auto"/>
              <w:right w:val="single" w:sz="4" w:space="0" w:color="auto"/>
            </w:tcBorders>
            <w:shd w:val="clear" w:color="auto" w:fill="auto"/>
            <w:noWrap/>
            <w:hideMark/>
          </w:tcPr>
          <w:p w14:paraId="1569E54F" w14:textId="0E1C6D1F" w:rsidR="008B2F14" w:rsidRPr="008B2F14" w:rsidRDefault="008B2F14" w:rsidP="008B2F14">
            <w:pPr>
              <w:keepLines w:val="0"/>
              <w:jc w:val="center"/>
              <w:rPr>
                <w:rFonts w:ascii="Calibri" w:eastAsia="Times New Roman" w:hAnsi="Calibri" w:cs="Calibri"/>
                <w:color w:val="000000"/>
                <w:sz w:val="22"/>
                <w:szCs w:val="22"/>
                <w:lang w:eastAsia="en-GB"/>
              </w:rPr>
            </w:pPr>
          </w:p>
        </w:tc>
        <w:tc>
          <w:tcPr>
            <w:tcW w:w="4410" w:type="dxa"/>
            <w:tcBorders>
              <w:top w:val="nil"/>
              <w:left w:val="nil"/>
              <w:bottom w:val="single" w:sz="4" w:space="0" w:color="auto"/>
              <w:right w:val="single" w:sz="4" w:space="0" w:color="auto"/>
            </w:tcBorders>
            <w:shd w:val="clear" w:color="auto" w:fill="auto"/>
            <w:noWrap/>
            <w:hideMark/>
          </w:tcPr>
          <w:p w14:paraId="1A8ECD4F" w14:textId="7392F21C" w:rsidR="008B2F14" w:rsidRPr="008B2F14" w:rsidRDefault="008B2F14" w:rsidP="008B2F14">
            <w:pPr>
              <w:keepLines w:val="0"/>
              <w:jc w:val="center"/>
              <w:rPr>
                <w:rFonts w:ascii="Calibri" w:eastAsia="Times New Roman" w:hAnsi="Calibri" w:cs="Calibri"/>
                <w:color w:val="000000"/>
                <w:sz w:val="22"/>
                <w:szCs w:val="22"/>
                <w:lang w:eastAsia="en-GB"/>
              </w:rPr>
            </w:pPr>
          </w:p>
        </w:tc>
      </w:tr>
      <w:tr w:rsidR="008B2F14" w:rsidRPr="008B2F14" w14:paraId="3322D539" w14:textId="77777777" w:rsidTr="008B2F14">
        <w:trPr>
          <w:trHeight w:val="300"/>
        </w:trPr>
        <w:tc>
          <w:tcPr>
            <w:tcW w:w="1287" w:type="dxa"/>
            <w:tcBorders>
              <w:top w:val="nil"/>
              <w:left w:val="single" w:sz="4" w:space="0" w:color="auto"/>
              <w:right w:val="nil"/>
            </w:tcBorders>
            <w:shd w:val="clear" w:color="auto" w:fill="auto"/>
            <w:noWrap/>
            <w:vAlign w:val="bottom"/>
            <w:hideMark/>
          </w:tcPr>
          <w:p w14:paraId="5638D5BF" w14:textId="675F10AF" w:rsidR="008B2F14" w:rsidRPr="008B2F14" w:rsidRDefault="008B2F14" w:rsidP="008B2F14">
            <w:pPr>
              <w:keepLines w:val="0"/>
              <w:jc w:val="center"/>
              <w:rPr>
                <w:rFonts w:ascii="Calibri" w:eastAsia="Times New Roman" w:hAnsi="Calibri" w:cs="Calibri"/>
                <w:color w:val="000000"/>
                <w:sz w:val="22"/>
                <w:szCs w:val="22"/>
                <w:lang w:eastAsia="en-GB"/>
              </w:rPr>
            </w:pPr>
          </w:p>
        </w:tc>
        <w:tc>
          <w:tcPr>
            <w:tcW w:w="2860" w:type="dxa"/>
            <w:tcBorders>
              <w:top w:val="nil"/>
              <w:left w:val="single" w:sz="4" w:space="0" w:color="auto"/>
              <w:bottom w:val="single" w:sz="4" w:space="0" w:color="auto"/>
              <w:right w:val="single" w:sz="4" w:space="0" w:color="auto"/>
            </w:tcBorders>
            <w:shd w:val="clear" w:color="auto" w:fill="auto"/>
            <w:noWrap/>
            <w:hideMark/>
          </w:tcPr>
          <w:p w14:paraId="5D6CDC9F" w14:textId="77777777" w:rsidR="008B2F14" w:rsidRPr="008B2F14" w:rsidRDefault="008B2F14" w:rsidP="008B2F14">
            <w:pPr>
              <w:keepLines w:val="0"/>
              <w:jc w:val="center"/>
              <w:rPr>
                <w:rFonts w:ascii="Calibri" w:eastAsia="Times New Roman" w:hAnsi="Calibri" w:cs="Calibri"/>
                <w:b/>
                <w:bCs/>
                <w:color w:val="000000"/>
                <w:sz w:val="22"/>
                <w:szCs w:val="22"/>
                <w:lang w:eastAsia="en-GB"/>
              </w:rPr>
            </w:pPr>
            <w:r w:rsidRPr="008B2F14">
              <w:rPr>
                <w:rFonts w:ascii="Calibri" w:eastAsia="Times New Roman" w:hAnsi="Calibri" w:cs="Calibri"/>
                <w:b/>
                <w:bCs/>
                <w:color w:val="000000"/>
                <w:sz w:val="22"/>
                <w:szCs w:val="22"/>
                <w:lang w:eastAsia="en-GB"/>
              </w:rPr>
              <w:t>TOTAL</w:t>
            </w:r>
          </w:p>
        </w:tc>
        <w:tc>
          <w:tcPr>
            <w:tcW w:w="1224" w:type="dxa"/>
            <w:tcBorders>
              <w:top w:val="nil"/>
              <w:left w:val="nil"/>
              <w:bottom w:val="single" w:sz="4" w:space="0" w:color="auto"/>
              <w:right w:val="single" w:sz="4" w:space="0" w:color="auto"/>
            </w:tcBorders>
            <w:shd w:val="clear" w:color="auto" w:fill="auto"/>
            <w:noWrap/>
            <w:hideMark/>
          </w:tcPr>
          <w:p w14:paraId="3458B09B" w14:textId="77777777" w:rsidR="008B2F14" w:rsidRPr="008B2F14" w:rsidRDefault="008B2F14" w:rsidP="008B2F14">
            <w:pPr>
              <w:keepLines w:val="0"/>
              <w:jc w:val="center"/>
              <w:rPr>
                <w:rFonts w:ascii="Calibri" w:eastAsia="Times New Roman" w:hAnsi="Calibri" w:cs="Calibri"/>
                <w:b/>
                <w:bCs/>
                <w:color w:val="000000"/>
                <w:sz w:val="22"/>
                <w:szCs w:val="22"/>
                <w:u w:val="double"/>
                <w:lang w:eastAsia="en-GB"/>
              </w:rPr>
            </w:pPr>
            <w:r w:rsidRPr="008B2F14">
              <w:rPr>
                <w:rFonts w:ascii="Calibri" w:eastAsia="Times New Roman" w:hAnsi="Calibri" w:cs="Calibri"/>
                <w:b/>
                <w:bCs/>
                <w:color w:val="000000"/>
                <w:sz w:val="22"/>
                <w:szCs w:val="22"/>
                <w:u w:val="double"/>
                <w:lang w:eastAsia="en-GB"/>
              </w:rPr>
              <w:t>£11,922.79</w:t>
            </w:r>
          </w:p>
        </w:tc>
        <w:tc>
          <w:tcPr>
            <w:tcW w:w="4410" w:type="dxa"/>
            <w:tcBorders>
              <w:top w:val="nil"/>
              <w:left w:val="nil"/>
              <w:bottom w:val="single" w:sz="4" w:space="0" w:color="auto"/>
              <w:right w:val="single" w:sz="4" w:space="0" w:color="auto"/>
            </w:tcBorders>
            <w:shd w:val="clear" w:color="auto" w:fill="auto"/>
            <w:noWrap/>
            <w:hideMark/>
          </w:tcPr>
          <w:p w14:paraId="497BF2EA" w14:textId="450FF4CC" w:rsidR="008B2F14" w:rsidRPr="008B2F14" w:rsidRDefault="008B2F14" w:rsidP="008B2F14">
            <w:pPr>
              <w:keepLines w:val="0"/>
              <w:jc w:val="center"/>
              <w:rPr>
                <w:rFonts w:ascii="Calibri" w:eastAsia="Times New Roman" w:hAnsi="Calibri" w:cs="Calibri"/>
                <w:color w:val="000000"/>
                <w:sz w:val="22"/>
                <w:szCs w:val="22"/>
                <w:lang w:eastAsia="en-GB"/>
              </w:rPr>
            </w:pPr>
          </w:p>
        </w:tc>
      </w:tr>
      <w:tr w:rsidR="008B2F14" w:rsidRPr="008B2F14" w14:paraId="7767AC6E" w14:textId="77777777" w:rsidTr="008B2F14">
        <w:trPr>
          <w:trHeight w:val="300"/>
        </w:trPr>
        <w:tc>
          <w:tcPr>
            <w:tcW w:w="1287" w:type="dxa"/>
            <w:tcBorders>
              <w:top w:val="nil"/>
              <w:left w:val="single" w:sz="4" w:space="0" w:color="auto"/>
              <w:bottom w:val="single" w:sz="4" w:space="0" w:color="auto"/>
              <w:right w:val="nil"/>
            </w:tcBorders>
            <w:shd w:val="clear" w:color="auto" w:fill="auto"/>
            <w:noWrap/>
            <w:vAlign w:val="bottom"/>
            <w:hideMark/>
          </w:tcPr>
          <w:p w14:paraId="5A5AB9DB" w14:textId="102F0D2E" w:rsidR="008B2F14" w:rsidRPr="008B2F14" w:rsidRDefault="008B2F14" w:rsidP="008B2F14">
            <w:pPr>
              <w:keepLines w:val="0"/>
              <w:jc w:val="center"/>
              <w:rPr>
                <w:rFonts w:ascii="Calibri" w:eastAsia="Times New Roman" w:hAnsi="Calibri" w:cs="Calibri"/>
                <w:color w:val="000000"/>
                <w:sz w:val="22"/>
                <w:szCs w:val="22"/>
                <w:lang w:eastAsia="en-GB"/>
              </w:rPr>
            </w:pPr>
          </w:p>
        </w:tc>
        <w:tc>
          <w:tcPr>
            <w:tcW w:w="2860" w:type="dxa"/>
            <w:tcBorders>
              <w:top w:val="nil"/>
              <w:left w:val="single" w:sz="4" w:space="0" w:color="auto"/>
              <w:bottom w:val="single" w:sz="4" w:space="0" w:color="auto"/>
              <w:right w:val="single" w:sz="4" w:space="0" w:color="auto"/>
            </w:tcBorders>
            <w:shd w:val="clear" w:color="auto" w:fill="auto"/>
            <w:noWrap/>
            <w:hideMark/>
          </w:tcPr>
          <w:p w14:paraId="6598F1B4" w14:textId="781953BB" w:rsidR="008B2F14" w:rsidRPr="008B2F14" w:rsidRDefault="008B2F14" w:rsidP="008B2F14">
            <w:pPr>
              <w:keepLines w:val="0"/>
              <w:jc w:val="center"/>
              <w:rPr>
                <w:rFonts w:ascii="Calibri" w:eastAsia="Times New Roman" w:hAnsi="Calibri" w:cs="Calibri"/>
                <w:b/>
                <w:bCs/>
                <w:color w:val="000000"/>
                <w:sz w:val="22"/>
                <w:szCs w:val="22"/>
                <w:lang w:eastAsia="en-GB"/>
              </w:rPr>
            </w:pPr>
          </w:p>
        </w:tc>
        <w:tc>
          <w:tcPr>
            <w:tcW w:w="1224" w:type="dxa"/>
            <w:tcBorders>
              <w:top w:val="nil"/>
              <w:left w:val="nil"/>
              <w:bottom w:val="single" w:sz="4" w:space="0" w:color="auto"/>
              <w:right w:val="single" w:sz="4" w:space="0" w:color="auto"/>
            </w:tcBorders>
            <w:shd w:val="clear" w:color="auto" w:fill="auto"/>
            <w:noWrap/>
            <w:hideMark/>
          </w:tcPr>
          <w:p w14:paraId="377D7CDA" w14:textId="7EAE2BB5" w:rsidR="008B2F14" w:rsidRPr="008B2F14" w:rsidRDefault="008B2F14" w:rsidP="008B2F14">
            <w:pPr>
              <w:keepLines w:val="0"/>
              <w:jc w:val="center"/>
              <w:rPr>
                <w:rFonts w:ascii="Calibri" w:eastAsia="Times New Roman" w:hAnsi="Calibri" w:cs="Calibri"/>
                <w:b/>
                <w:bCs/>
                <w:color w:val="000000"/>
                <w:sz w:val="22"/>
                <w:szCs w:val="22"/>
                <w:u w:val="double"/>
                <w:lang w:eastAsia="en-GB"/>
              </w:rPr>
            </w:pPr>
          </w:p>
        </w:tc>
        <w:tc>
          <w:tcPr>
            <w:tcW w:w="4410" w:type="dxa"/>
            <w:tcBorders>
              <w:top w:val="nil"/>
              <w:left w:val="nil"/>
              <w:bottom w:val="single" w:sz="4" w:space="0" w:color="auto"/>
              <w:right w:val="single" w:sz="4" w:space="0" w:color="auto"/>
            </w:tcBorders>
            <w:shd w:val="clear" w:color="auto" w:fill="auto"/>
            <w:noWrap/>
            <w:hideMark/>
          </w:tcPr>
          <w:p w14:paraId="642B97B3" w14:textId="7ACFCBD7" w:rsidR="008B2F14" w:rsidRPr="008B2F14" w:rsidRDefault="008B2F14" w:rsidP="008B2F14">
            <w:pPr>
              <w:keepLines w:val="0"/>
              <w:jc w:val="center"/>
              <w:rPr>
                <w:rFonts w:ascii="Calibri" w:eastAsia="Times New Roman" w:hAnsi="Calibri" w:cs="Calibri"/>
                <w:color w:val="000000"/>
                <w:sz w:val="22"/>
                <w:szCs w:val="22"/>
                <w:lang w:eastAsia="en-GB"/>
              </w:rPr>
            </w:pPr>
          </w:p>
        </w:tc>
      </w:tr>
    </w:tbl>
    <w:p w14:paraId="6577E5F1" w14:textId="77777777" w:rsidR="008B2F14" w:rsidRDefault="008B2F14" w:rsidP="008B2F14">
      <w:pPr>
        <w:keepLines w:val="0"/>
        <w:rPr>
          <w:rFonts w:eastAsia="Calibri"/>
          <w:lang w:val="en-US"/>
        </w:rPr>
      </w:pPr>
    </w:p>
    <w:sectPr w:rsidR="008B2F14" w:rsidSect="00192988">
      <w:headerReference w:type="even" r:id="rId12"/>
      <w:headerReference w:type="default" r:id="rId13"/>
      <w:headerReference w:type="first" r:id="rId14"/>
      <w:pgSz w:w="12240" w:h="15840" w:code="1"/>
      <w:pgMar w:top="851"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A942" w14:textId="77777777" w:rsidR="00B559F3" w:rsidRDefault="00B559F3" w:rsidP="00232541">
      <w:r>
        <w:separator/>
      </w:r>
    </w:p>
  </w:endnote>
  <w:endnote w:type="continuationSeparator" w:id="0">
    <w:p w14:paraId="41BB6D1E" w14:textId="77777777" w:rsidR="00B559F3" w:rsidRDefault="00B559F3" w:rsidP="0023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9D1B" w14:textId="77777777" w:rsidR="00B559F3" w:rsidRDefault="00B559F3" w:rsidP="00232541">
      <w:r>
        <w:separator/>
      </w:r>
    </w:p>
  </w:footnote>
  <w:footnote w:type="continuationSeparator" w:id="0">
    <w:p w14:paraId="567A2406" w14:textId="77777777" w:rsidR="00B559F3" w:rsidRDefault="00B559F3" w:rsidP="0023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43F8" w14:textId="3D8E5214" w:rsidR="00B559F3" w:rsidRDefault="00B55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126B" w14:textId="4DAD229B" w:rsidR="00192988" w:rsidRDefault="00192988">
    <w:pPr>
      <w:pStyle w:val="Header"/>
    </w:pPr>
    <w:r>
      <w:t>Policy &amp; Resources Committee</w:t>
    </w:r>
  </w:p>
  <w:p w14:paraId="061567C8" w14:textId="42E59682" w:rsidR="00192988" w:rsidRDefault="00192988">
    <w:pPr>
      <w:pStyle w:val="Header"/>
    </w:pPr>
    <w:r>
      <w:t>Minutes of the meeting held on Monday 26</w:t>
    </w:r>
    <w:r w:rsidRPr="00192988">
      <w:rPr>
        <w:vertAlign w:val="superscript"/>
      </w:rPr>
      <w:t>th</w:t>
    </w:r>
    <w:r>
      <w:t xml:space="preserve"> September 2022</w:t>
    </w:r>
  </w:p>
  <w:p w14:paraId="7CCBC460" w14:textId="20C7BC3F" w:rsidR="00192988" w:rsidRDefault="00192988">
    <w:pPr>
      <w:pStyle w:val="Header"/>
    </w:pPr>
    <w:r>
      <w:t>__________________________________________________________________________</w:t>
    </w:r>
  </w:p>
  <w:p w14:paraId="0860670D" w14:textId="17EF9013" w:rsidR="00B559F3" w:rsidRDefault="00B55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26F5" w14:textId="54904405" w:rsidR="00B559F3" w:rsidRDefault="00B55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DE5"/>
    <w:multiLevelType w:val="hybridMultilevel"/>
    <w:tmpl w:val="9E665B7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025A5768"/>
    <w:multiLevelType w:val="hybridMultilevel"/>
    <w:tmpl w:val="04E2C6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F1396"/>
    <w:multiLevelType w:val="hybridMultilevel"/>
    <w:tmpl w:val="99D280AE"/>
    <w:lvl w:ilvl="0" w:tplc="9AD2DC14">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53576"/>
    <w:multiLevelType w:val="hybridMultilevel"/>
    <w:tmpl w:val="2D6629EC"/>
    <w:lvl w:ilvl="0" w:tplc="5288BE90">
      <w:start w:val="1"/>
      <w:numFmt w:val="lowerLetter"/>
      <w:lvlText w:val="%1)"/>
      <w:lvlJc w:val="left"/>
      <w:pPr>
        <w:ind w:left="1952" w:hanging="360"/>
      </w:pPr>
      <w:rPr>
        <w:rFonts w:hint="default"/>
      </w:rPr>
    </w:lvl>
    <w:lvl w:ilvl="1" w:tplc="08090019" w:tentative="1">
      <w:start w:val="1"/>
      <w:numFmt w:val="lowerLetter"/>
      <w:lvlText w:val="%2."/>
      <w:lvlJc w:val="left"/>
      <w:pPr>
        <w:ind w:left="2672" w:hanging="360"/>
      </w:pPr>
    </w:lvl>
    <w:lvl w:ilvl="2" w:tplc="0809001B" w:tentative="1">
      <w:start w:val="1"/>
      <w:numFmt w:val="lowerRoman"/>
      <w:lvlText w:val="%3."/>
      <w:lvlJc w:val="right"/>
      <w:pPr>
        <w:ind w:left="3392" w:hanging="180"/>
      </w:pPr>
    </w:lvl>
    <w:lvl w:ilvl="3" w:tplc="0809000F" w:tentative="1">
      <w:start w:val="1"/>
      <w:numFmt w:val="decimal"/>
      <w:lvlText w:val="%4."/>
      <w:lvlJc w:val="left"/>
      <w:pPr>
        <w:ind w:left="4112" w:hanging="360"/>
      </w:pPr>
    </w:lvl>
    <w:lvl w:ilvl="4" w:tplc="08090019" w:tentative="1">
      <w:start w:val="1"/>
      <w:numFmt w:val="lowerLetter"/>
      <w:lvlText w:val="%5."/>
      <w:lvlJc w:val="left"/>
      <w:pPr>
        <w:ind w:left="4832" w:hanging="360"/>
      </w:pPr>
    </w:lvl>
    <w:lvl w:ilvl="5" w:tplc="0809001B" w:tentative="1">
      <w:start w:val="1"/>
      <w:numFmt w:val="lowerRoman"/>
      <w:lvlText w:val="%6."/>
      <w:lvlJc w:val="right"/>
      <w:pPr>
        <w:ind w:left="5552" w:hanging="180"/>
      </w:pPr>
    </w:lvl>
    <w:lvl w:ilvl="6" w:tplc="0809000F" w:tentative="1">
      <w:start w:val="1"/>
      <w:numFmt w:val="decimal"/>
      <w:lvlText w:val="%7."/>
      <w:lvlJc w:val="left"/>
      <w:pPr>
        <w:ind w:left="6272" w:hanging="360"/>
      </w:pPr>
    </w:lvl>
    <w:lvl w:ilvl="7" w:tplc="08090019" w:tentative="1">
      <w:start w:val="1"/>
      <w:numFmt w:val="lowerLetter"/>
      <w:lvlText w:val="%8."/>
      <w:lvlJc w:val="left"/>
      <w:pPr>
        <w:ind w:left="6992" w:hanging="360"/>
      </w:pPr>
    </w:lvl>
    <w:lvl w:ilvl="8" w:tplc="0809001B" w:tentative="1">
      <w:start w:val="1"/>
      <w:numFmt w:val="lowerRoman"/>
      <w:lvlText w:val="%9."/>
      <w:lvlJc w:val="right"/>
      <w:pPr>
        <w:ind w:left="7712" w:hanging="180"/>
      </w:pPr>
    </w:lvl>
  </w:abstractNum>
  <w:abstractNum w:abstractNumId="4" w15:restartNumberingAfterBreak="0">
    <w:nsid w:val="0E45171F"/>
    <w:multiLevelType w:val="hybridMultilevel"/>
    <w:tmpl w:val="B7C2006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45929"/>
    <w:multiLevelType w:val="hybridMultilevel"/>
    <w:tmpl w:val="25F22FD4"/>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42B5ED0"/>
    <w:multiLevelType w:val="hybridMultilevel"/>
    <w:tmpl w:val="4A5E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B71EB"/>
    <w:multiLevelType w:val="hybridMultilevel"/>
    <w:tmpl w:val="3E906FA4"/>
    <w:lvl w:ilvl="0" w:tplc="D28CFE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BB1F8E"/>
    <w:multiLevelType w:val="hybridMultilevel"/>
    <w:tmpl w:val="7D74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B1C24"/>
    <w:multiLevelType w:val="hybridMultilevel"/>
    <w:tmpl w:val="A79A5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F9C58FD"/>
    <w:multiLevelType w:val="hybridMultilevel"/>
    <w:tmpl w:val="590484EA"/>
    <w:lvl w:ilvl="0" w:tplc="2A94B84A">
      <w:start w:val="1"/>
      <w:numFmt w:val="decimal"/>
      <w:lvlText w:val="%1."/>
      <w:lvlJc w:val="left"/>
      <w:pPr>
        <w:ind w:left="7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953181"/>
    <w:multiLevelType w:val="hybridMultilevel"/>
    <w:tmpl w:val="94CA6EAA"/>
    <w:lvl w:ilvl="0" w:tplc="0809000F">
      <w:start w:val="5"/>
      <w:numFmt w:val="decimal"/>
      <w:lvlText w:val="%1."/>
      <w:lvlJc w:val="left"/>
      <w:pPr>
        <w:ind w:left="1128" w:hanging="360"/>
      </w:pPr>
      <w:rPr>
        <w:rFonts w:hint="default"/>
      </w:r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12" w15:restartNumberingAfterBreak="0">
    <w:nsid w:val="23E01075"/>
    <w:multiLevelType w:val="hybridMultilevel"/>
    <w:tmpl w:val="FA3EA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67FEA"/>
    <w:multiLevelType w:val="hybridMultilevel"/>
    <w:tmpl w:val="E88AA0D2"/>
    <w:lvl w:ilvl="0" w:tplc="0A000ADC">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15:restartNumberingAfterBreak="0">
    <w:nsid w:val="265D0455"/>
    <w:multiLevelType w:val="hybridMultilevel"/>
    <w:tmpl w:val="DBBC3AF8"/>
    <w:lvl w:ilvl="0" w:tplc="B9D818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8AA370A"/>
    <w:multiLevelType w:val="hybridMultilevel"/>
    <w:tmpl w:val="0EB6C8B0"/>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2A5BC8"/>
    <w:multiLevelType w:val="hybridMultilevel"/>
    <w:tmpl w:val="B62EB9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97814D3"/>
    <w:multiLevelType w:val="hybridMultilevel"/>
    <w:tmpl w:val="3880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571308"/>
    <w:multiLevelType w:val="hybridMultilevel"/>
    <w:tmpl w:val="4EF2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F2B37"/>
    <w:multiLevelType w:val="hybridMultilevel"/>
    <w:tmpl w:val="4FBA1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D91A87"/>
    <w:multiLevelType w:val="hybridMultilevel"/>
    <w:tmpl w:val="C6F2DA30"/>
    <w:lvl w:ilvl="0" w:tplc="7160D5D4">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378E12EF"/>
    <w:multiLevelType w:val="hybridMultilevel"/>
    <w:tmpl w:val="B568EB82"/>
    <w:lvl w:ilvl="0" w:tplc="2A94B84A">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2" w15:restartNumberingAfterBreak="0">
    <w:nsid w:val="399132B1"/>
    <w:multiLevelType w:val="hybridMultilevel"/>
    <w:tmpl w:val="8A16EA74"/>
    <w:lvl w:ilvl="0" w:tplc="FCD061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A3000C1"/>
    <w:multiLevelType w:val="hybridMultilevel"/>
    <w:tmpl w:val="08283C60"/>
    <w:lvl w:ilvl="0" w:tplc="FFFFFFFF">
      <w:start w:val="3"/>
      <w:numFmt w:val="lowerLetter"/>
      <w:lvlText w:val="%1."/>
      <w:lvlJc w:val="left"/>
      <w:pPr>
        <w:tabs>
          <w:tab w:val="num" w:pos="1778"/>
        </w:tabs>
        <w:ind w:left="1778" w:hanging="36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24" w15:restartNumberingAfterBreak="0">
    <w:nsid w:val="3CC87D61"/>
    <w:multiLevelType w:val="hybridMultilevel"/>
    <w:tmpl w:val="4F0614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BF7A33"/>
    <w:multiLevelType w:val="hybridMultilevel"/>
    <w:tmpl w:val="A370A4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0D872E3"/>
    <w:multiLevelType w:val="hybridMultilevel"/>
    <w:tmpl w:val="0018F3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1A6C9A"/>
    <w:multiLevelType w:val="hybridMultilevel"/>
    <w:tmpl w:val="11625702"/>
    <w:lvl w:ilvl="0" w:tplc="26EEF7EE">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D5536A"/>
    <w:multiLevelType w:val="hybridMultilevel"/>
    <w:tmpl w:val="4E604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7D65B7"/>
    <w:multiLevelType w:val="hybridMultilevel"/>
    <w:tmpl w:val="54304F80"/>
    <w:lvl w:ilvl="0" w:tplc="0FDA6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1D4C63"/>
    <w:multiLevelType w:val="hybridMultilevel"/>
    <w:tmpl w:val="8482E7EA"/>
    <w:lvl w:ilvl="0" w:tplc="8950349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B3E4A22"/>
    <w:multiLevelType w:val="hybridMultilevel"/>
    <w:tmpl w:val="443073D4"/>
    <w:lvl w:ilvl="0" w:tplc="DA7AFE9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50F66C9"/>
    <w:multiLevelType w:val="hybridMultilevel"/>
    <w:tmpl w:val="1642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76A76"/>
    <w:multiLevelType w:val="hybridMultilevel"/>
    <w:tmpl w:val="DEF4B3FE"/>
    <w:lvl w:ilvl="0" w:tplc="F5C89B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D42660"/>
    <w:multiLevelType w:val="hybridMultilevel"/>
    <w:tmpl w:val="E11A4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BD67BA"/>
    <w:multiLevelType w:val="hybridMultilevel"/>
    <w:tmpl w:val="8902AC90"/>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15:restartNumberingAfterBreak="0">
    <w:nsid w:val="659B4465"/>
    <w:multiLevelType w:val="hybridMultilevel"/>
    <w:tmpl w:val="4C2A3894"/>
    <w:lvl w:ilvl="0" w:tplc="AA064E4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090D4E"/>
    <w:multiLevelType w:val="hybridMultilevel"/>
    <w:tmpl w:val="5B38E630"/>
    <w:lvl w:ilvl="0" w:tplc="A40E5D0C">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8" w15:restartNumberingAfterBreak="0">
    <w:nsid w:val="6944115F"/>
    <w:multiLevelType w:val="hybridMultilevel"/>
    <w:tmpl w:val="F6D84B0C"/>
    <w:lvl w:ilvl="0" w:tplc="2A94B84A">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9" w15:restartNumberingAfterBreak="0">
    <w:nsid w:val="6C86307A"/>
    <w:multiLevelType w:val="hybridMultilevel"/>
    <w:tmpl w:val="D36EE194"/>
    <w:lvl w:ilvl="0" w:tplc="D99A72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A44CD8"/>
    <w:multiLevelType w:val="hybridMultilevel"/>
    <w:tmpl w:val="DE70EE50"/>
    <w:lvl w:ilvl="0" w:tplc="0809000F">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0F495A"/>
    <w:multiLevelType w:val="hybridMultilevel"/>
    <w:tmpl w:val="AE9AB6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15:restartNumberingAfterBreak="0">
    <w:nsid w:val="712F6E80"/>
    <w:multiLevelType w:val="hybridMultilevel"/>
    <w:tmpl w:val="8E5E4C02"/>
    <w:lvl w:ilvl="0" w:tplc="2A94B84A">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43" w15:restartNumberingAfterBreak="0">
    <w:nsid w:val="724A5DC5"/>
    <w:multiLevelType w:val="hybridMultilevel"/>
    <w:tmpl w:val="2F44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EC7F25"/>
    <w:multiLevelType w:val="hybridMultilevel"/>
    <w:tmpl w:val="96BE5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9045A38"/>
    <w:multiLevelType w:val="hybridMultilevel"/>
    <w:tmpl w:val="FBBE6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F52BCC"/>
    <w:multiLevelType w:val="hybridMultilevel"/>
    <w:tmpl w:val="9A7C2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4342844">
    <w:abstractNumId w:val="15"/>
  </w:num>
  <w:num w:numId="2" w16cid:durableId="695488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4072595">
    <w:abstractNumId w:val="4"/>
  </w:num>
  <w:num w:numId="4" w16cid:durableId="341055816">
    <w:abstractNumId w:val="32"/>
  </w:num>
  <w:num w:numId="5" w16cid:durableId="81343982">
    <w:abstractNumId w:val="2"/>
  </w:num>
  <w:num w:numId="6" w16cid:durableId="1750417457">
    <w:abstractNumId w:val="27"/>
  </w:num>
  <w:num w:numId="7" w16cid:durableId="507213009">
    <w:abstractNumId w:val="5"/>
  </w:num>
  <w:num w:numId="8" w16cid:durableId="1328829053">
    <w:abstractNumId w:val="35"/>
  </w:num>
  <w:num w:numId="9" w16cid:durableId="1619288719">
    <w:abstractNumId w:val="23"/>
  </w:num>
  <w:num w:numId="10" w16cid:durableId="1351758934">
    <w:abstractNumId w:val="0"/>
  </w:num>
  <w:num w:numId="11" w16cid:durableId="1201551275">
    <w:abstractNumId w:val="17"/>
  </w:num>
  <w:num w:numId="12" w16cid:durableId="1432776255">
    <w:abstractNumId w:val="6"/>
  </w:num>
  <w:num w:numId="13" w16cid:durableId="2074501142">
    <w:abstractNumId w:val="8"/>
  </w:num>
  <w:num w:numId="14" w16cid:durableId="1423838804">
    <w:abstractNumId w:val="24"/>
  </w:num>
  <w:num w:numId="15" w16cid:durableId="900752715">
    <w:abstractNumId w:val="31"/>
  </w:num>
  <w:num w:numId="16" w16cid:durableId="248924032">
    <w:abstractNumId w:val="26"/>
  </w:num>
  <w:num w:numId="17" w16cid:durableId="537359010">
    <w:abstractNumId w:val="18"/>
  </w:num>
  <w:num w:numId="18" w16cid:durableId="1644315710">
    <w:abstractNumId w:val="28"/>
  </w:num>
  <w:num w:numId="19" w16cid:durableId="811095144">
    <w:abstractNumId w:val="40"/>
  </w:num>
  <w:num w:numId="20" w16cid:durableId="1478763010">
    <w:abstractNumId w:val="34"/>
  </w:num>
  <w:num w:numId="21" w16cid:durableId="352728525">
    <w:abstractNumId w:val="46"/>
  </w:num>
  <w:num w:numId="22" w16cid:durableId="1913731421">
    <w:abstractNumId w:val="12"/>
  </w:num>
  <w:num w:numId="23" w16cid:durableId="1855879408">
    <w:abstractNumId w:val="45"/>
  </w:num>
  <w:num w:numId="24" w16cid:durableId="1403412055">
    <w:abstractNumId w:val="37"/>
  </w:num>
  <w:num w:numId="25" w16cid:durableId="1393311904">
    <w:abstractNumId w:val="21"/>
  </w:num>
  <w:num w:numId="26" w16cid:durableId="702021893">
    <w:abstractNumId w:val="19"/>
  </w:num>
  <w:num w:numId="27" w16cid:durableId="2109570717">
    <w:abstractNumId w:val="42"/>
  </w:num>
  <w:num w:numId="28" w16cid:durableId="447939176">
    <w:abstractNumId w:val="10"/>
  </w:num>
  <w:num w:numId="29" w16cid:durableId="1995718552">
    <w:abstractNumId w:val="38"/>
  </w:num>
  <w:num w:numId="30" w16cid:durableId="232083769">
    <w:abstractNumId w:val="14"/>
  </w:num>
  <w:num w:numId="31" w16cid:durableId="1049651847">
    <w:abstractNumId w:val="13"/>
  </w:num>
  <w:num w:numId="32" w16cid:durableId="1464618911">
    <w:abstractNumId w:val="43"/>
  </w:num>
  <w:num w:numId="33" w16cid:durableId="12767144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3780528">
    <w:abstractNumId w:val="33"/>
  </w:num>
  <w:num w:numId="35" w16cid:durableId="486674518">
    <w:abstractNumId w:val="30"/>
  </w:num>
  <w:num w:numId="36" w16cid:durableId="1543862723">
    <w:abstractNumId w:val="11"/>
  </w:num>
  <w:num w:numId="37" w16cid:durableId="365566922">
    <w:abstractNumId w:val="3"/>
  </w:num>
  <w:num w:numId="38" w16cid:durableId="517306578">
    <w:abstractNumId w:val="22"/>
  </w:num>
  <w:num w:numId="39" w16cid:durableId="604191322">
    <w:abstractNumId w:val="1"/>
  </w:num>
  <w:num w:numId="40" w16cid:durableId="945963922">
    <w:abstractNumId w:val="39"/>
  </w:num>
  <w:num w:numId="41" w16cid:durableId="56369019">
    <w:abstractNumId w:val="7"/>
  </w:num>
  <w:num w:numId="42" w16cid:durableId="512258921">
    <w:abstractNumId w:val="36"/>
  </w:num>
  <w:num w:numId="43" w16cid:durableId="1956907874">
    <w:abstractNumId w:val="20"/>
  </w:num>
  <w:num w:numId="44" w16cid:durableId="1097214152">
    <w:abstractNumId w:val="29"/>
  </w:num>
  <w:num w:numId="45" w16cid:durableId="18746873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671149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49323943">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696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47"/>
    <w:rsid w:val="00002C52"/>
    <w:rsid w:val="00005D99"/>
    <w:rsid w:val="000074D4"/>
    <w:rsid w:val="0001407E"/>
    <w:rsid w:val="00021007"/>
    <w:rsid w:val="00033823"/>
    <w:rsid w:val="0004382B"/>
    <w:rsid w:val="000451D1"/>
    <w:rsid w:val="000535E4"/>
    <w:rsid w:val="00054207"/>
    <w:rsid w:val="0005448F"/>
    <w:rsid w:val="00055E83"/>
    <w:rsid w:val="00056C62"/>
    <w:rsid w:val="00062CED"/>
    <w:rsid w:val="000635EC"/>
    <w:rsid w:val="00064BE0"/>
    <w:rsid w:val="00067649"/>
    <w:rsid w:val="0007296F"/>
    <w:rsid w:val="00072E75"/>
    <w:rsid w:val="00080779"/>
    <w:rsid w:val="000917F7"/>
    <w:rsid w:val="000A5D57"/>
    <w:rsid w:val="000B4B2C"/>
    <w:rsid w:val="000C0CB3"/>
    <w:rsid w:val="000C50C3"/>
    <w:rsid w:val="000C6275"/>
    <w:rsid w:val="000D27C9"/>
    <w:rsid w:val="000D4BC4"/>
    <w:rsid w:val="000D67CE"/>
    <w:rsid w:val="000E32BC"/>
    <w:rsid w:val="000F661D"/>
    <w:rsid w:val="001172AE"/>
    <w:rsid w:val="0012508E"/>
    <w:rsid w:val="00141E9D"/>
    <w:rsid w:val="00144CB5"/>
    <w:rsid w:val="00146EFC"/>
    <w:rsid w:val="00147B54"/>
    <w:rsid w:val="001545AA"/>
    <w:rsid w:val="001615F3"/>
    <w:rsid w:val="00162B2A"/>
    <w:rsid w:val="00166E32"/>
    <w:rsid w:val="0016748E"/>
    <w:rsid w:val="00174CC3"/>
    <w:rsid w:val="00176182"/>
    <w:rsid w:val="00180EA0"/>
    <w:rsid w:val="00185716"/>
    <w:rsid w:val="00190D41"/>
    <w:rsid w:val="00192988"/>
    <w:rsid w:val="001A2592"/>
    <w:rsid w:val="001A27BB"/>
    <w:rsid w:val="001A3062"/>
    <w:rsid w:val="001A3D54"/>
    <w:rsid w:val="001B10E5"/>
    <w:rsid w:val="001B519A"/>
    <w:rsid w:val="001B7C9C"/>
    <w:rsid w:val="001C07AF"/>
    <w:rsid w:val="001C2BEF"/>
    <w:rsid w:val="001C6945"/>
    <w:rsid w:val="001C76A6"/>
    <w:rsid w:val="001D6D63"/>
    <w:rsid w:val="001E30DF"/>
    <w:rsid w:val="001F512A"/>
    <w:rsid w:val="001F6420"/>
    <w:rsid w:val="00224151"/>
    <w:rsid w:val="00226825"/>
    <w:rsid w:val="00232541"/>
    <w:rsid w:val="00255171"/>
    <w:rsid w:val="00260E69"/>
    <w:rsid w:val="00262807"/>
    <w:rsid w:val="0026406F"/>
    <w:rsid w:val="002809D3"/>
    <w:rsid w:val="002A0B37"/>
    <w:rsid w:val="002A0ED9"/>
    <w:rsid w:val="002A3E3A"/>
    <w:rsid w:val="002A6BFB"/>
    <w:rsid w:val="002A6D0B"/>
    <w:rsid w:val="002B6ADB"/>
    <w:rsid w:val="002C0CC5"/>
    <w:rsid w:val="002C3340"/>
    <w:rsid w:val="002E7875"/>
    <w:rsid w:val="002F0AF6"/>
    <w:rsid w:val="002F348E"/>
    <w:rsid w:val="002F5AFC"/>
    <w:rsid w:val="00315B69"/>
    <w:rsid w:val="0031703C"/>
    <w:rsid w:val="00321C50"/>
    <w:rsid w:val="00323B5F"/>
    <w:rsid w:val="003261D7"/>
    <w:rsid w:val="00332675"/>
    <w:rsid w:val="0035283D"/>
    <w:rsid w:val="00355783"/>
    <w:rsid w:val="00357332"/>
    <w:rsid w:val="00362128"/>
    <w:rsid w:val="00364BEB"/>
    <w:rsid w:val="0037049F"/>
    <w:rsid w:val="00372251"/>
    <w:rsid w:val="00372513"/>
    <w:rsid w:val="00373531"/>
    <w:rsid w:val="00375FD0"/>
    <w:rsid w:val="003768DE"/>
    <w:rsid w:val="00381674"/>
    <w:rsid w:val="00383D00"/>
    <w:rsid w:val="00386A0A"/>
    <w:rsid w:val="003870D4"/>
    <w:rsid w:val="00393359"/>
    <w:rsid w:val="003977B4"/>
    <w:rsid w:val="003A793E"/>
    <w:rsid w:val="003B7666"/>
    <w:rsid w:val="003C2DAA"/>
    <w:rsid w:val="003C426B"/>
    <w:rsid w:val="003D52BC"/>
    <w:rsid w:val="003F04D9"/>
    <w:rsid w:val="003F2071"/>
    <w:rsid w:val="003F25E0"/>
    <w:rsid w:val="003F5E40"/>
    <w:rsid w:val="003F6C8B"/>
    <w:rsid w:val="003F7C81"/>
    <w:rsid w:val="00400E47"/>
    <w:rsid w:val="00401E95"/>
    <w:rsid w:val="004074E0"/>
    <w:rsid w:val="004164C0"/>
    <w:rsid w:val="00440858"/>
    <w:rsid w:val="00441D75"/>
    <w:rsid w:val="004433A7"/>
    <w:rsid w:val="004466B8"/>
    <w:rsid w:val="0045049B"/>
    <w:rsid w:val="004542C8"/>
    <w:rsid w:val="00455ED5"/>
    <w:rsid w:val="00456CA0"/>
    <w:rsid w:val="00466CFE"/>
    <w:rsid w:val="00487D41"/>
    <w:rsid w:val="00494CA9"/>
    <w:rsid w:val="004957A3"/>
    <w:rsid w:val="004A13E8"/>
    <w:rsid w:val="004A51CA"/>
    <w:rsid w:val="004B4FB4"/>
    <w:rsid w:val="004C4B46"/>
    <w:rsid w:val="004C5C7C"/>
    <w:rsid w:val="004D3946"/>
    <w:rsid w:val="004D3FCA"/>
    <w:rsid w:val="004D4C05"/>
    <w:rsid w:val="004D6B6E"/>
    <w:rsid w:val="004E4C08"/>
    <w:rsid w:val="004F131D"/>
    <w:rsid w:val="004F2A04"/>
    <w:rsid w:val="004F6172"/>
    <w:rsid w:val="00500FD5"/>
    <w:rsid w:val="00501672"/>
    <w:rsid w:val="00503AE7"/>
    <w:rsid w:val="005052E5"/>
    <w:rsid w:val="00513AC1"/>
    <w:rsid w:val="00523921"/>
    <w:rsid w:val="00532629"/>
    <w:rsid w:val="00537060"/>
    <w:rsid w:val="005410FB"/>
    <w:rsid w:val="00542D24"/>
    <w:rsid w:val="00544F64"/>
    <w:rsid w:val="00553FBE"/>
    <w:rsid w:val="00561137"/>
    <w:rsid w:val="005634E5"/>
    <w:rsid w:val="005713B9"/>
    <w:rsid w:val="00575ED0"/>
    <w:rsid w:val="00583224"/>
    <w:rsid w:val="005961A6"/>
    <w:rsid w:val="005A0130"/>
    <w:rsid w:val="005B4291"/>
    <w:rsid w:val="005B5477"/>
    <w:rsid w:val="005C16A0"/>
    <w:rsid w:val="005E4421"/>
    <w:rsid w:val="005F1C9F"/>
    <w:rsid w:val="005F58DC"/>
    <w:rsid w:val="0060153E"/>
    <w:rsid w:val="0060591C"/>
    <w:rsid w:val="00624050"/>
    <w:rsid w:val="006259ED"/>
    <w:rsid w:val="00632ADF"/>
    <w:rsid w:val="0063696A"/>
    <w:rsid w:val="00645252"/>
    <w:rsid w:val="00653BBD"/>
    <w:rsid w:val="00663F55"/>
    <w:rsid w:val="00670DF6"/>
    <w:rsid w:val="0067231C"/>
    <w:rsid w:val="0067449F"/>
    <w:rsid w:val="006767D3"/>
    <w:rsid w:val="00681D81"/>
    <w:rsid w:val="00693E7F"/>
    <w:rsid w:val="006A7F6E"/>
    <w:rsid w:val="006B27C1"/>
    <w:rsid w:val="006B6096"/>
    <w:rsid w:val="006B74FA"/>
    <w:rsid w:val="006C5D1E"/>
    <w:rsid w:val="006C72C2"/>
    <w:rsid w:val="006C7BFF"/>
    <w:rsid w:val="006C7C87"/>
    <w:rsid w:val="006D07EC"/>
    <w:rsid w:val="006D1A54"/>
    <w:rsid w:val="006D3D74"/>
    <w:rsid w:val="006D6A0C"/>
    <w:rsid w:val="006D7248"/>
    <w:rsid w:val="006E6CFF"/>
    <w:rsid w:val="006F5B4B"/>
    <w:rsid w:val="007021E6"/>
    <w:rsid w:val="00702EA9"/>
    <w:rsid w:val="00704C4F"/>
    <w:rsid w:val="00705429"/>
    <w:rsid w:val="00715B6F"/>
    <w:rsid w:val="007163E6"/>
    <w:rsid w:val="0071643E"/>
    <w:rsid w:val="00723DE5"/>
    <w:rsid w:val="007247A4"/>
    <w:rsid w:val="0073161B"/>
    <w:rsid w:val="00731907"/>
    <w:rsid w:val="007340D0"/>
    <w:rsid w:val="007439D8"/>
    <w:rsid w:val="007477B3"/>
    <w:rsid w:val="00751482"/>
    <w:rsid w:val="007538E4"/>
    <w:rsid w:val="00754CB8"/>
    <w:rsid w:val="00755509"/>
    <w:rsid w:val="0075665B"/>
    <w:rsid w:val="00761AEC"/>
    <w:rsid w:val="007620CB"/>
    <w:rsid w:val="00763513"/>
    <w:rsid w:val="00763645"/>
    <w:rsid w:val="0076435F"/>
    <w:rsid w:val="00767043"/>
    <w:rsid w:val="0077496D"/>
    <w:rsid w:val="0077527A"/>
    <w:rsid w:val="007772A0"/>
    <w:rsid w:val="007840CA"/>
    <w:rsid w:val="007A35F5"/>
    <w:rsid w:val="007A5A41"/>
    <w:rsid w:val="007B0C78"/>
    <w:rsid w:val="007B3E3D"/>
    <w:rsid w:val="007B4C94"/>
    <w:rsid w:val="007C3EED"/>
    <w:rsid w:val="007D48FA"/>
    <w:rsid w:val="007D6944"/>
    <w:rsid w:val="007F2B17"/>
    <w:rsid w:val="007F4C31"/>
    <w:rsid w:val="007F680C"/>
    <w:rsid w:val="008162FC"/>
    <w:rsid w:val="00821413"/>
    <w:rsid w:val="00821A55"/>
    <w:rsid w:val="008229C7"/>
    <w:rsid w:val="0082438D"/>
    <w:rsid w:val="008257EF"/>
    <w:rsid w:val="00826065"/>
    <w:rsid w:val="0083569A"/>
    <w:rsid w:val="00841AD9"/>
    <w:rsid w:val="00852E0F"/>
    <w:rsid w:val="00860296"/>
    <w:rsid w:val="00872D0A"/>
    <w:rsid w:val="00891C7E"/>
    <w:rsid w:val="008937C8"/>
    <w:rsid w:val="00894B6A"/>
    <w:rsid w:val="008B201D"/>
    <w:rsid w:val="008B2F14"/>
    <w:rsid w:val="008C5F55"/>
    <w:rsid w:val="008C6C14"/>
    <w:rsid w:val="008D60EF"/>
    <w:rsid w:val="008E296D"/>
    <w:rsid w:val="008E41F7"/>
    <w:rsid w:val="008F00BF"/>
    <w:rsid w:val="00900E19"/>
    <w:rsid w:val="0090621F"/>
    <w:rsid w:val="0091319C"/>
    <w:rsid w:val="009217E2"/>
    <w:rsid w:val="009233E6"/>
    <w:rsid w:val="00931BB6"/>
    <w:rsid w:val="00931EAD"/>
    <w:rsid w:val="0093473A"/>
    <w:rsid w:val="00937FA9"/>
    <w:rsid w:val="00944685"/>
    <w:rsid w:val="00951343"/>
    <w:rsid w:val="00952130"/>
    <w:rsid w:val="00965ECC"/>
    <w:rsid w:val="00971342"/>
    <w:rsid w:val="0097301F"/>
    <w:rsid w:val="00973AC7"/>
    <w:rsid w:val="0098616F"/>
    <w:rsid w:val="009924B4"/>
    <w:rsid w:val="009A2491"/>
    <w:rsid w:val="009A5805"/>
    <w:rsid w:val="009A5B31"/>
    <w:rsid w:val="009C1330"/>
    <w:rsid w:val="009C2A92"/>
    <w:rsid w:val="009C2D98"/>
    <w:rsid w:val="009C3937"/>
    <w:rsid w:val="009D53CF"/>
    <w:rsid w:val="00A01A60"/>
    <w:rsid w:val="00A06581"/>
    <w:rsid w:val="00A1073C"/>
    <w:rsid w:val="00A26BFC"/>
    <w:rsid w:val="00A3171C"/>
    <w:rsid w:val="00A330F5"/>
    <w:rsid w:val="00A40A1E"/>
    <w:rsid w:val="00A41DE3"/>
    <w:rsid w:val="00A458C1"/>
    <w:rsid w:val="00A555D8"/>
    <w:rsid w:val="00A61278"/>
    <w:rsid w:val="00A63C40"/>
    <w:rsid w:val="00A64CB1"/>
    <w:rsid w:val="00A676F8"/>
    <w:rsid w:val="00A70ACE"/>
    <w:rsid w:val="00A719F5"/>
    <w:rsid w:val="00A73F7E"/>
    <w:rsid w:val="00A9204E"/>
    <w:rsid w:val="00AA1934"/>
    <w:rsid w:val="00AA2798"/>
    <w:rsid w:val="00AB67F3"/>
    <w:rsid w:val="00AC3B9A"/>
    <w:rsid w:val="00AD273B"/>
    <w:rsid w:val="00AD502E"/>
    <w:rsid w:val="00AE4BE9"/>
    <w:rsid w:val="00AF351C"/>
    <w:rsid w:val="00AF46AF"/>
    <w:rsid w:val="00B106EA"/>
    <w:rsid w:val="00B13EEE"/>
    <w:rsid w:val="00B20094"/>
    <w:rsid w:val="00B234E5"/>
    <w:rsid w:val="00B33EDA"/>
    <w:rsid w:val="00B411BC"/>
    <w:rsid w:val="00B43B92"/>
    <w:rsid w:val="00B45517"/>
    <w:rsid w:val="00B559F3"/>
    <w:rsid w:val="00B61DB4"/>
    <w:rsid w:val="00B62C2B"/>
    <w:rsid w:val="00B85EBC"/>
    <w:rsid w:val="00B90FBB"/>
    <w:rsid w:val="00B968B3"/>
    <w:rsid w:val="00BB124D"/>
    <w:rsid w:val="00BB1F39"/>
    <w:rsid w:val="00BB39D2"/>
    <w:rsid w:val="00BD2644"/>
    <w:rsid w:val="00BE231F"/>
    <w:rsid w:val="00BE67F0"/>
    <w:rsid w:val="00BF22DB"/>
    <w:rsid w:val="00BF52C0"/>
    <w:rsid w:val="00BF67E0"/>
    <w:rsid w:val="00BF69FF"/>
    <w:rsid w:val="00C01FE1"/>
    <w:rsid w:val="00C06471"/>
    <w:rsid w:val="00C101BE"/>
    <w:rsid w:val="00C24564"/>
    <w:rsid w:val="00C30CE8"/>
    <w:rsid w:val="00C325F0"/>
    <w:rsid w:val="00C37572"/>
    <w:rsid w:val="00C475B1"/>
    <w:rsid w:val="00C522F2"/>
    <w:rsid w:val="00C54F07"/>
    <w:rsid w:val="00C54F66"/>
    <w:rsid w:val="00C567CD"/>
    <w:rsid w:val="00C5696F"/>
    <w:rsid w:val="00C651FA"/>
    <w:rsid w:val="00C732AF"/>
    <w:rsid w:val="00C94302"/>
    <w:rsid w:val="00CA3460"/>
    <w:rsid w:val="00CA4D94"/>
    <w:rsid w:val="00CB362E"/>
    <w:rsid w:val="00CC4C31"/>
    <w:rsid w:val="00CD6147"/>
    <w:rsid w:val="00CE3784"/>
    <w:rsid w:val="00CE6F79"/>
    <w:rsid w:val="00CE7DB0"/>
    <w:rsid w:val="00CF064E"/>
    <w:rsid w:val="00CF184D"/>
    <w:rsid w:val="00D04133"/>
    <w:rsid w:val="00D119D5"/>
    <w:rsid w:val="00D13291"/>
    <w:rsid w:val="00D16BCD"/>
    <w:rsid w:val="00D20FC1"/>
    <w:rsid w:val="00D213A3"/>
    <w:rsid w:val="00D40A91"/>
    <w:rsid w:val="00D4281F"/>
    <w:rsid w:val="00D428A9"/>
    <w:rsid w:val="00D433F0"/>
    <w:rsid w:val="00D47240"/>
    <w:rsid w:val="00D535EF"/>
    <w:rsid w:val="00D559A0"/>
    <w:rsid w:val="00D56BB5"/>
    <w:rsid w:val="00D6037B"/>
    <w:rsid w:val="00D62F47"/>
    <w:rsid w:val="00D876BE"/>
    <w:rsid w:val="00D97B82"/>
    <w:rsid w:val="00DA0566"/>
    <w:rsid w:val="00DA25AB"/>
    <w:rsid w:val="00DA26D6"/>
    <w:rsid w:val="00DB7B01"/>
    <w:rsid w:val="00DC5447"/>
    <w:rsid w:val="00DC624F"/>
    <w:rsid w:val="00DC7D9D"/>
    <w:rsid w:val="00DD2A5B"/>
    <w:rsid w:val="00DD3F53"/>
    <w:rsid w:val="00DD5D8E"/>
    <w:rsid w:val="00DD6422"/>
    <w:rsid w:val="00DE58AB"/>
    <w:rsid w:val="00DF060E"/>
    <w:rsid w:val="00E2036D"/>
    <w:rsid w:val="00E26C0A"/>
    <w:rsid w:val="00E3050C"/>
    <w:rsid w:val="00E313B2"/>
    <w:rsid w:val="00E362FB"/>
    <w:rsid w:val="00E5610B"/>
    <w:rsid w:val="00E6342E"/>
    <w:rsid w:val="00E722B9"/>
    <w:rsid w:val="00E761C6"/>
    <w:rsid w:val="00E80E9C"/>
    <w:rsid w:val="00E858FA"/>
    <w:rsid w:val="00E9032F"/>
    <w:rsid w:val="00E90401"/>
    <w:rsid w:val="00EA1E9F"/>
    <w:rsid w:val="00EB1B92"/>
    <w:rsid w:val="00EB5D1F"/>
    <w:rsid w:val="00ED00F9"/>
    <w:rsid w:val="00ED121C"/>
    <w:rsid w:val="00ED2A53"/>
    <w:rsid w:val="00ED508C"/>
    <w:rsid w:val="00EE408C"/>
    <w:rsid w:val="00EE6513"/>
    <w:rsid w:val="00EE6D4C"/>
    <w:rsid w:val="00EF2371"/>
    <w:rsid w:val="00EF44A0"/>
    <w:rsid w:val="00EF73E8"/>
    <w:rsid w:val="00F03548"/>
    <w:rsid w:val="00F117B8"/>
    <w:rsid w:val="00F12780"/>
    <w:rsid w:val="00F227A8"/>
    <w:rsid w:val="00F229C5"/>
    <w:rsid w:val="00F22D92"/>
    <w:rsid w:val="00F30CAB"/>
    <w:rsid w:val="00F37632"/>
    <w:rsid w:val="00F40B3B"/>
    <w:rsid w:val="00F50B46"/>
    <w:rsid w:val="00F51F16"/>
    <w:rsid w:val="00F547E9"/>
    <w:rsid w:val="00F55457"/>
    <w:rsid w:val="00F6106B"/>
    <w:rsid w:val="00F661BD"/>
    <w:rsid w:val="00F678BF"/>
    <w:rsid w:val="00F75EFC"/>
    <w:rsid w:val="00F90FC1"/>
    <w:rsid w:val="00F9647C"/>
    <w:rsid w:val="00FA7B2F"/>
    <w:rsid w:val="00FB2431"/>
    <w:rsid w:val="00FB56F7"/>
    <w:rsid w:val="00FC07C9"/>
    <w:rsid w:val="00FC74E1"/>
    <w:rsid w:val="00FD1629"/>
    <w:rsid w:val="00FD3A57"/>
    <w:rsid w:val="00FD5223"/>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6"/>
    <o:shapelayout v:ext="edit">
      <o:idmap v:ext="edit" data="1"/>
    </o:shapelayout>
  </w:shapeDefaults>
  <w:decimalSymbol w:val="."/>
  <w:listSeparator w:val=","/>
  <w14:docId w14:val="5FE64749"/>
  <w15:chartTrackingRefBased/>
  <w15:docId w15:val="{5E745D96-49DF-4D97-8F15-1EBDB263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147"/>
    <w:pPr>
      <w:keepLines/>
    </w:pPr>
    <w:rPr>
      <w:rFonts w:ascii="Arial" w:hAnsi="Arial" w:cs="Arial"/>
      <w:sz w:val="24"/>
      <w:szCs w:val="24"/>
      <w:lang w:val="en-GB"/>
    </w:rPr>
  </w:style>
  <w:style w:type="paragraph" w:styleId="Heading1">
    <w:name w:val="heading 1"/>
    <w:basedOn w:val="Normal"/>
    <w:next w:val="Normal"/>
    <w:link w:val="Heading1Char"/>
    <w:uiPriority w:val="9"/>
    <w:qFormat/>
    <w:rsid w:val="006D3D74"/>
    <w:pPr>
      <w:keepNext/>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CD6147"/>
    <w:pPr>
      <w:ind w:left="720"/>
      <w:contextualSpacing/>
    </w:pPr>
  </w:style>
  <w:style w:type="paragraph" w:styleId="NoSpacing">
    <w:name w:val="No Spacing"/>
    <w:uiPriority w:val="1"/>
    <w:qFormat/>
    <w:rsid w:val="00CD6147"/>
    <w:pPr>
      <w:keepLines/>
    </w:pPr>
    <w:rPr>
      <w:rFonts w:ascii="Arial" w:hAnsi="Arial" w:cs="Arial"/>
      <w:sz w:val="24"/>
      <w:szCs w:val="24"/>
      <w:lang w:val="en-GB"/>
    </w:rPr>
  </w:style>
  <w:style w:type="paragraph" w:styleId="BodyText">
    <w:name w:val="Body Text"/>
    <w:basedOn w:val="Normal"/>
    <w:link w:val="BodyTextChar"/>
    <w:uiPriority w:val="99"/>
    <w:unhideWhenUsed/>
    <w:rsid w:val="00CD6147"/>
    <w:pPr>
      <w:spacing w:after="120"/>
    </w:pPr>
  </w:style>
  <w:style w:type="character" w:customStyle="1" w:styleId="BodyTextChar">
    <w:name w:val="Body Text Char"/>
    <w:basedOn w:val="DefaultParagraphFont"/>
    <w:link w:val="BodyText"/>
    <w:uiPriority w:val="99"/>
    <w:rsid w:val="00CD6147"/>
    <w:rPr>
      <w:rFonts w:ascii="Arial" w:hAnsi="Arial" w:cs="Arial"/>
      <w:sz w:val="24"/>
      <w:szCs w:val="24"/>
      <w:lang w:val="en-GB"/>
    </w:rPr>
  </w:style>
  <w:style w:type="table" w:styleId="TableGrid">
    <w:name w:val="Table Grid"/>
    <w:basedOn w:val="TableNormal"/>
    <w:uiPriority w:val="39"/>
    <w:rsid w:val="00FB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7B54"/>
    <w:pPr>
      <w:spacing w:after="120"/>
      <w:ind w:left="283"/>
    </w:pPr>
  </w:style>
  <w:style w:type="character" w:customStyle="1" w:styleId="BodyTextIndentChar">
    <w:name w:val="Body Text Indent Char"/>
    <w:basedOn w:val="DefaultParagraphFont"/>
    <w:link w:val="BodyTextIndent"/>
    <w:uiPriority w:val="99"/>
    <w:semiHidden/>
    <w:rsid w:val="00147B54"/>
    <w:rPr>
      <w:rFonts w:ascii="Arial" w:hAnsi="Arial" w:cs="Arial"/>
      <w:sz w:val="24"/>
      <w:szCs w:val="24"/>
      <w:lang w:val="en-GB"/>
    </w:rPr>
  </w:style>
  <w:style w:type="paragraph" w:styleId="BodyTextIndent2">
    <w:name w:val="Body Text Indent 2"/>
    <w:basedOn w:val="Normal"/>
    <w:link w:val="BodyTextIndent2Char"/>
    <w:uiPriority w:val="99"/>
    <w:semiHidden/>
    <w:unhideWhenUsed/>
    <w:rsid w:val="00147B54"/>
    <w:pPr>
      <w:spacing w:after="120" w:line="480" w:lineRule="auto"/>
      <w:ind w:left="283"/>
    </w:pPr>
  </w:style>
  <w:style w:type="character" w:customStyle="1" w:styleId="BodyTextIndent2Char">
    <w:name w:val="Body Text Indent 2 Char"/>
    <w:basedOn w:val="DefaultParagraphFont"/>
    <w:link w:val="BodyTextIndent2"/>
    <w:uiPriority w:val="99"/>
    <w:semiHidden/>
    <w:rsid w:val="00147B54"/>
    <w:rPr>
      <w:rFonts w:ascii="Arial" w:hAnsi="Arial" w:cs="Arial"/>
      <w:sz w:val="24"/>
      <w:szCs w:val="24"/>
      <w:lang w:val="en-GB"/>
    </w:rPr>
  </w:style>
  <w:style w:type="table" w:customStyle="1" w:styleId="TableGrid1">
    <w:name w:val="Table Grid1"/>
    <w:basedOn w:val="TableNormal"/>
    <w:next w:val="TableGrid"/>
    <w:uiPriority w:val="39"/>
    <w:rsid w:val="0037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9301">
      <w:bodyDiv w:val="1"/>
      <w:marLeft w:val="0"/>
      <w:marRight w:val="0"/>
      <w:marTop w:val="0"/>
      <w:marBottom w:val="0"/>
      <w:divBdr>
        <w:top w:val="none" w:sz="0" w:space="0" w:color="auto"/>
        <w:left w:val="none" w:sz="0" w:space="0" w:color="auto"/>
        <w:bottom w:val="none" w:sz="0" w:space="0" w:color="auto"/>
        <w:right w:val="none" w:sz="0" w:space="0" w:color="auto"/>
      </w:divBdr>
    </w:div>
    <w:div w:id="114906840">
      <w:bodyDiv w:val="1"/>
      <w:marLeft w:val="0"/>
      <w:marRight w:val="0"/>
      <w:marTop w:val="0"/>
      <w:marBottom w:val="0"/>
      <w:divBdr>
        <w:top w:val="none" w:sz="0" w:space="0" w:color="auto"/>
        <w:left w:val="none" w:sz="0" w:space="0" w:color="auto"/>
        <w:bottom w:val="none" w:sz="0" w:space="0" w:color="auto"/>
        <w:right w:val="none" w:sz="0" w:space="0" w:color="auto"/>
      </w:divBdr>
    </w:div>
    <w:div w:id="418409188">
      <w:bodyDiv w:val="1"/>
      <w:marLeft w:val="0"/>
      <w:marRight w:val="0"/>
      <w:marTop w:val="0"/>
      <w:marBottom w:val="0"/>
      <w:divBdr>
        <w:top w:val="none" w:sz="0" w:space="0" w:color="auto"/>
        <w:left w:val="none" w:sz="0" w:space="0" w:color="auto"/>
        <w:bottom w:val="none" w:sz="0" w:space="0" w:color="auto"/>
        <w:right w:val="none" w:sz="0" w:space="0" w:color="auto"/>
      </w:divBdr>
    </w:div>
    <w:div w:id="458256823">
      <w:bodyDiv w:val="1"/>
      <w:marLeft w:val="0"/>
      <w:marRight w:val="0"/>
      <w:marTop w:val="0"/>
      <w:marBottom w:val="0"/>
      <w:divBdr>
        <w:top w:val="none" w:sz="0" w:space="0" w:color="auto"/>
        <w:left w:val="none" w:sz="0" w:space="0" w:color="auto"/>
        <w:bottom w:val="none" w:sz="0" w:space="0" w:color="auto"/>
        <w:right w:val="none" w:sz="0" w:space="0" w:color="auto"/>
      </w:divBdr>
    </w:div>
    <w:div w:id="489175644">
      <w:bodyDiv w:val="1"/>
      <w:marLeft w:val="0"/>
      <w:marRight w:val="0"/>
      <w:marTop w:val="0"/>
      <w:marBottom w:val="0"/>
      <w:divBdr>
        <w:top w:val="none" w:sz="0" w:space="0" w:color="auto"/>
        <w:left w:val="none" w:sz="0" w:space="0" w:color="auto"/>
        <w:bottom w:val="none" w:sz="0" w:space="0" w:color="auto"/>
        <w:right w:val="none" w:sz="0" w:space="0" w:color="auto"/>
      </w:divBdr>
    </w:div>
    <w:div w:id="616718102">
      <w:bodyDiv w:val="1"/>
      <w:marLeft w:val="0"/>
      <w:marRight w:val="0"/>
      <w:marTop w:val="0"/>
      <w:marBottom w:val="0"/>
      <w:divBdr>
        <w:top w:val="none" w:sz="0" w:space="0" w:color="auto"/>
        <w:left w:val="none" w:sz="0" w:space="0" w:color="auto"/>
        <w:bottom w:val="none" w:sz="0" w:space="0" w:color="auto"/>
        <w:right w:val="none" w:sz="0" w:space="0" w:color="auto"/>
      </w:divBdr>
    </w:div>
    <w:div w:id="712770424">
      <w:bodyDiv w:val="1"/>
      <w:marLeft w:val="0"/>
      <w:marRight w:val="0"/>
      <w:marTop w:val="0"/>
      <w:marBottom w:val="0"/>
      <w:divBdr>
        <w:top w:val="none" w:sz="0" w:space="0" w:color="auto"/>
        <w:left w:val="none" w:sz="0" w:space="0" w:color="auto"/>
        <w:bottom w:val="none" w:sz="0" w:space="0" w:color="auto"/>
        <w:right w:val="none" w:sz="0" w:space="0" w:color="auto"/>
      </w:divBdr>
    </w:div>
    <w:div w:id="738672817">
      <w:bodyDiv w:val="1"/>
      <w:marLeft w:val="0"/>
      <w:marRight w:val="0"/>
      <w:marTop w:val="0"/>
      <w:marBottom w:val="0"/>
      <w:divBdr>
        <w:top w:val="none" w:sz="0" w:space="0" w:color="auto"/>
        <w:left w:val="none" w:sz="0" w:space="0" w:color="auto"/>
        <w:bottom w:val="none" w:sz="0" w:space="0" w:color="auto"/>
        <w:right w:val="none" w:sz="0" w:space="0" w:color="auto"/>
      </w:divBdr>
    </w:div>
    <w:div w:id="773135233">
      <w:bodyDiv w:val="1"/>
      <w:marLeft w:val="0"/>
      <w:marRight w:val="0"/>
      <w:marTop w:val="0"/>
      <w:marBottom w:val="0"/>
      <w:divBdr>
        <w:top w:val="none" w:sz="0" w:space="0" w:color="auto"/>
        <w:left w:val="none" w:sz="0" w:space="0" w:color="auto"/>
        <w:bottom w:val="none" w:sz="0" w:space="0" w:color="auto"/>
        <w:right w:val="none" w:sz="0" w:space="0" w:color="auto"/>
      </w:divBdr>
    </w:div>
    <w:div w:id="832992377">
      <w:bodyDiv w:val="1"/>
      <w:marLeft w:val="0"/>
      <w:marRight w:val="0"/>
      <w:marTop w:val="0"/>
      <w:marBottom w:val="0"/>
      <w:divBdr>
        <w:top w:val="none" w:sz="0" w:space="0" w:color="auto"/>
        <w:left w:val="none" w:sz="0" w:space="0" w:color="auto"/>
        <w:bottom w:val="none" w:sz="0" w:space="0" w:color="auto"/>
        <w:right w:val="none" w:sz="0" w:space="0" w:color="auto"/>
      </w:divBdr>
    </w:div>
    <w:div w:id="920483687">
      <w:bodyDiv w:val="1"/>
      <w:marLeft w:val="0"/>
      <w:marRight w:val="0"/>
      <w:marTop w:val="0"/>
      <w:marBottom w:val="0"/>
      <w:divBdr>
        <w:top w:val="none" w:sz="0" w:space="0" w:color="auto"/>
        <w:left w:val="none" w:sz="0" w:space="0" w:color="auto"/>
        <w:bottom w:val="none" w:sz="0" w:space="0" w:color="auto"/>
        <w:right w:val="none" w:sz="0" w:space="0" w:color="auto"/>
      </w:divBdr>
    </w:div>
    <w:div w:id="1017578703">
      <w:bodyDiv w:val="1"/>
      <w:marLeft w:val="0"/>
      <w:marRight w:val="0"/>
      <w:marTop w:val="0"/>
      <w:marBottom w:val="0"/>
      <w:divBdr>
        <w:top w:val="none" w:sz="0" w:space="0" w:color="auto"/>
        <w:left w:val="none" w:sz="0" w:space="0" w:color="auto"/>
        <w:bottom w:val="none" w:sz="0" w:space="0" w:color="auto"/>
        <w:right w:val="none" w:sz="0" w:space="0" w:color="auto"/>
      </w:divBdr>
    </w:div>
    <w:div w:id="1049261182">
      <w:bodyDiv w:val="1"/>
      <w:marLeft w:val="0"/>
      <w:marRight w:val="0"/>
      <w:marTop w:val="0"/>
      <w:marBottom w:val="0"/>
      <w:divBdr>
        <w:top w:val="none" w:sz="0" w:space="0" w:color="auto"/>
        <w:left w:val="none" w:sz="0" w:space="0" w:color="auto"/>
        <w:bottom w:val="none" w:sz="0" w:space="0" w:color="auto"/>
        <w:right w:val="none" w:sz="0" w:space="0" w:color="auto"/>
      </w:divBdr>
    </w:div>
    <w:div w:id="1168323059">
      <w:bodyDiv w:val="1"/>
      <w:marLeft w:val="0"/>
      <w:marRight w:val="0"/>
      <w:marTop w:val="0"/>
      <w:marBottom w:val="0"/>
      <w:divBdr>
        <w:top w:val="none" w:sz="0" w:space="0" w:color="auto"/>
        <w:left w:val="none" w:sz="0" w:space="0" w:color="auto"/>
        <w:bottom w:val="none" w:sz="0" w:space="0" w:color="auto"/>
        <w:right w:val="none" w:sz="0" w:space="0" w:color="auto"/>
      </w:divBdr>
    </w:div>
    <w:div w:id="1249774905">
      <w:bodyDiv w:val="1"/>
      <w:marLeft w:val="0"/>
      <w:marRight w:val="0"/>
      <w:marTop w:val="0"/>
      <w:marBottom w:val="0"/>
      <w:divBdr>
        <w:top w:val="none" w:sz="0" w:space="0" w:color="auto"/>
        <w:left w:val="none" w:sz="0" w:space="0" w:color="auto"/>
        <w:bottom w:val="none" w:sz="0" w:space="0" w:color="auto"/>
        <w:right w:val="none" w:sz="0" w:space="0" w:color="auto"/>
      </w:divBdr>
    </w:div>
    <w:div w:id="1291090286">
      <w:bodyDiv w:val="1"/>
      <w:marLeft w:val="0"/>
      <w:marRight w:val="0"/>
      <w:marTop w:val="0"/>
      <w:marBottom w:val="0"/>
      <w:divBdr>
        <w:top w:val="none" w:sz="0" w:space="0" w:color="auto"/>
        <w:left w:val="none" w:sz="0" w:space="0" w:color="auto"/>
        <w:bottom w:val="none" w:sz="0" w:space="0" w:color="auto"/>
        <w:right w:val="none" w:sz="0" w:space="0" w:color="auto"/>
      </w:divBdr>
    </w:div>
    <w:div w:id="1306079951">
      <w:bodyDiv w:val="1"/>
      <w:marLeft w:val="0"/>
      <w:marRight w:val="0"/>
      <w:marTop w:val="0"/>
      <w:marBottom w:val="0"/>
      <w:divBdr>
        <w:top w:val="none" w:sz="0" w:space="0" w:color="auto"/>
        <w:left w:val="none" w:sz="0" w:space="0" w:color="auto"/>
        <w:bottom w:val="none" w:sz="0" w:space="0" w:color="auto"/>
        <w:right w:val="none" w:sz="0" w:space="0" w:color="auto"/>
      </w:divBdr>
    </w:div>
    <w:div w:id="1325476802">
      <w:bodyDiv w:val="1"/>
      <w:marLeft w:val="0"/>
      <w:marRight w:val="0"/>
      <w:marTop w:val="0"/>
      <w:marBottom w:val="0"/>
      <w:divBdr>
        <w:top w:val="none" w:sz="0" w:space="0" w:color="auto"/>
        <w:left w:val="none" w:sz="0" w:space="0" w:color="auto"/>
        <w:bottom w:val="none" w:sz="0" w:space="0" w:color="auto"/>
        <w:right w:val="none" w:sz="0" w:space="0" w:color="auto"/>
      </w:divBdr>
    </w:div>
    <w:div w:id="1440491008">
      <w:bodyDiv w:val="1"/>
      <w:marLeft w:val="0"/>
      <w:marRight w:val="0"/>
      <w:marTop w:val="0"/>
      <w:marBottom w:val="0"/>
      <w:divBdr>
        <w:top w:val="none" w:sz="0" w:space="0" w:color="auto"/>
        <w:left w:val="none" w:sz="0" w:space="0" w:color="auto"/>
        <w:bottom w:val="none" w:sz="0" w:space="0" w:color="auto"/>
        <w:right w:val="none" w:sz="0" w:space="0" w:color="auto"/>
      </w:divBdr>
    </w:div>
    <w:div w:id="1451513316">
      <w:bodyDiv w:val="1"/>
      <w:marLeft w:val="0"/>
      <w:marRight w:val="0"/>
      <w:marTop w:val="0"/>
      <w:marBottom w:val="0"/>
      <w:divBdr>
        <w:top w:val="none" w:sz="0" w:space="0" w:color="auto"/>
        <w:left w:val="none" w:sz="0" w:space="0" w:color="auto"/>
        <w:bottom w:val="none" w:sz="0" w:space="0" w:color="auto"/>
        <w:right w:val="none" w:sz="0" w:space="0" w:color="auto"/>
      </w:divBdr>
    </w:div>
    <w:div w:id="1566065063">
      <w:bodyDiv w:val="1"/>
      <w:marLeft w:val="0"/>
      <w:marRight w:val="0"/>
      <w:marTop w:val="0"/>
      <w:marBottom w:val="0"/>
      <w:divBdr>
        <w:top w:val="none" w:sz="0" w:space="0" w:color="auto"/>
        <w:left w:val="none" w:sz="0" w:space="0" w:color="auto"/>
        <w:bottom w:val="none" w:sz="0" w:space="0" w:color="auto"/>
        <w:right w:val="none" w:sz="0" w:space="0" w:color="auto"/>
      </w:divBdr>
    </w:div>
    <w:div w:id="1589927596">
      <w:bodyDiv w:val="1"/>
      <w:marLeft w:val="0"/>
      <w:marRight w:val="0"/>
      <w:marTop w:val="0"/>
      <w:marBottom w:val="0"/>
      <w:divBdr>
        <w:top w:val="none" w:sz="0" w:space="0" w:color="auto"/>
        <w:left w:val="none" w:sz="0" w:space="0" w:color="auto"/>
        <w:bottom w:val="none" w:sz="0" w:space="0" w:color="auto"/>
        <w:right w:val="none" w:sz="0" w:space="0" w:color="auto"/>
      </w:divBdr>
    </w:div>
    <w:div w:id="1723820230">
      <w:bodyDiv w:val="1"/>
      <w:marLeft w:val="0"/>
      <w:marRight w:val="0"/>
      <w:marTop w:val="0"/>
      <w:marBottom w:val="0"/>
      <w:divBdr>
        <w:top w:val="none" w:sz="0" w:space="0" w:color="auto"/>
        <w:left w:val="none" w:sz="0" w:space="0" w:color="auto"/>
        <w:bottom w:val="none" w:sz="0" w:space="0" w:color="auto"/>
        <w:right w:val="none" w:sz="0" w:space="0" w:color="auto"/>
      </w:divBdr>
    </w:div>
    <w:div w:id="1740785085">
      <w:bodyDiv w:val="1"/>
      <w:marLeft w:val="0"/>
      <w:marRight w:val="0"/>
      <w:marTop w:val="0"/>
      <w:marBottom w:val="0"/>
      <w:divBdr>
        <w:top w:val="none" w:sz="0" w:space="0" w:color="auto"/>
        <w:left w:val="none" w:sz="0" w:space="0" w:color="auto"/>
        <w:bottom w:val="none" w:sz="0" w:space="0" w:color="auto"/>
        <w:right w:val="none" w:sz="0" w:space="0" w:color="auto"/>
      </w:divBdr>
    </w:div>
    <w:div w:id="1853836568">
      <w:bodyDiv w:val="1"/>
      <w:marLeft w:val="0"/>
      <w:marRight w:val="0"/>
      <w:marTop w:val="0"/>
      <w:marBottom w:val="0"/>
      <w:divBdr>
        <w:top w:val="none" w:sz="0" w:space="0" w:color="auto"/>
        <w:left w:val="none" w:sz="0" w:space="0" w:color="auto"/>
        <w:bottom w:val="none" w:sz="0" w:space="0" w:color="auto"/>
        <w:right w:val="none" w:sz="0" w:space="0" w:color="auto"/>
      </w:divBdr>
    </w:div>
    <w:div w:id="1919366342">
      <w:bodyDiv w:val="1"/>
      <w:marLeft w:val="0"/>
      <w:marRight w:val="0"/>
      <w:marTop w:val="0"/>
      <w:marBottom w:val="0"/>
      <w:divBdr>
        <w:top w:val="none" w:sz="0" w:space="0" w:color="auto"/>
        <w:left w:val="none" w:sz="0" w:space="0" w:color="auto"/>
        <w:bottom w:val="none" w:sz="0" w:space="0" w:color="auto"/>
        <w:right w:val="none" w:sz="0" w:space="0" w:color="auto"/>
      </w:divBdr>
    </w:div>
    <w:div w:id="1966153781">
      <w:bodyDiv w:val="1"/>
      <w:marLeft w:val="0"/>
      <w:marRight w:val="0"/>
      <w:marTop w:val="0"/>
      <w:marBottom w:val="0"/>
      <w:divBdr>
        <w:top w:val="none" w:sz="0" w:space="0" w:color="auto"/>
        <w:left w:val="none" w:sz="0" w:space="0" w:color="auto"/>
        <w:bottom w:val="none" w:sz="0" w:space="0" w:color="auto"/>
        <w:right w:val="none" w:sz="0" w:space="0" w:color="auto"/>
      </w:divBdr>
    </w:div>
    <w:div w:id="2062898047">
      <w:bodyDiv w:val="1"/>
      <w:marLeft w:val="0"/>
      <w:marRight w:val="0"/>
      <w:marTop w:val="0"/>
      <w:marBottom w:val="0"/>
      <w:divBdr>
        <w:top w:val="none" w:sz="0" w:space="0" w:color="auto"/>
        <w:left w:val="none" w:sz="0" w:space="0" w:color="auto"/>
        <w:bottom w:val="none" w:sz="0" w:space="0" w:color="auto"/>
        <w:right w:val="none" w:sz="0" w:space="0" w:color="auto"/>
      </w:divBdr>
    </w:div>
    <w:div w:id="2118405800">
      <w:bodyDiv w:val="1"/>
      <w:marLeft w:val="0"/>
      <w:marRight w:val="0"/>
      <w:marTop w:val="0"/>
      <w:marBottom w:val="0"/>
      <w:divBdr>
        <w:top w:val="none" w:sz="0" w:space="0" w:color="auto"/>
        <w:left w:val="none" w:sz="0" w:space="0" w:color="auto"/>
        <w:bottom w:val="none" w:sz="0" w:space="0" w:color="auto"/>
        <w:right w:val="none" w:sz="0" w:space="0" w:color="auto"/>
      </w:divBdr>
    </w:div>
    <w:div w:id="2124111469">
      <w:bodyDiv w:val="1"/>
      <w:marLeft w:val="0"/>
      <w:marRight w:val="0"/>
      <w:marTop w:val="0"/>
      <w:marBottom w:val="0"/>
      <w:divBdr>
        <w:top w:val="none" w:sz="0" w:space="0" w:color="auto"/>
        <w:left w:val="none" w:sz="0" w:space="0" w:color="auto"/>
        <w:bottom w:val="none" w:sz="0" w:space="0" w:color="auto"/>
        <w:right w:val="none" w:sz="0" w:space="0" w:color="auto"/>
      </w:divBdr>
    </w:div>
    <w:div w:id="21423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F8A28B28-1F32-4916-AF8A-9AC53D48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6</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22</cp:revision>
  <cp:lastPrinted>2022-10-11T10:09:00Z</cp:lastPrinted>
  <dcterms:created xsi:type="dcterms:W3CDTF">2022-09-27T13:22:00Z</dcterms:created>
  <dcterms:modified xsi:type="dcterms:W3CDTF">2022-10-11T10:13:00Z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