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23984E18">
            <wp:extent cx="616868"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04" cy="726524"/>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1847C0D8"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w:t>
      </w:r>
      <w:r w:rsidR="00A66855">
        <w:rPr>
          <w:rFonts w:ascii="Arial" w:hAnsi="Arial" w:cs="Arial"/>
          <w:sz w:val="24"/>
          <w:szCs w:val="24"/>
          <w:lang w:val="en-GB"/>
        </w:rPr>
        <w:t>:0</w:t>
      </w:r>
      <w:r w:rsidR="00016557">
        <w:rPr>
          <w:rFonts w:ascii="Arial" w:hAnsi="Arial" w:cs="Arial"/>
          <w:sz w:val="24"/>
          <w:szCs w:val="24"/>
          <w:lang w:val="en-GB"/>
        </w:rPr>
        <w:t>0</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2237A5">
        <w:rPr>
          <w:rFonts w:ascii="Arial" w:hAnsi="Arial" w:cs="Arial"/>
          <w:sz w:val="24"/>
          <w:szCs w:val="24"/>
          <w:lang w:val="en-GB"/>
        </w:rPr>
        <w:t>13</w:t>
      </w:r>
      <w:r w:rsidR="002237A5">
        <w:rPr>
          <w:rFonts w:ascii="Arial" w:hAnsi="Arial" w:cs="Arial"/>
          <w:sz w:val="24"/>
          <w:szCs w:val="24"/>
          <w:vertAlign w:val="superscript"/>
          <w:lang w:val="en-GB"/>
        </w:rPr>
        <w:t xml:space="preserve">th </w:t>
      </w:r>
      <w:r w:rsidR="002237A5">
        <w:rPr>
          <w:rFonts w:ascii="Arial" w:hAnsi="Arial" w:cs="Arial"/>
          <w:sz w:val="24"/>
          <w:szCs w:val="24"/>
          <w:lang w:val="en-GB"/>
        </w:rPr>
        <w:t>November</w:t>
      </w:r>
      <w:r w:rsidR="00A66855">
        <w:rPr>
          <w:rFonts w:ascii="Arial" w:hAnsi="Arial" w:cs="Arial"/>
          <w:sz w:val="24"/>
          <w:szCs w:val="24"/>
          <w:lang w:val="en-GB"/>
        </w:rPr>
        <w:t xml:space="preserve"> 2023</w:t>
      </w:r>
    </w:p>
    <w:p w14:paraId="5CA6B1C4" w14:textId="77777777" w:rsidR="00BA5D52" w:rsidRDefault="00BA5D52" w:rsidP="00957FF3">
      <w:pPr>
        <w:jc w:val="center"/>
        <w:rPr>
          <w:rFonts w:ascii="Arial" w:hAnsi="Arial" w:cs="Arial"/>
          <w:sz w:val="24"/>
          <w:szCs w:val="24"/>
          <w:lang w:val="en-GB"/>
        </w:rPr>
      </w:pPr>
    </w:p>
    <w:p w14:paraId="7334AF4E" w14:textId="77777777" w:rsidR="0051203F" w:rsidRDefault="0051203F" w:rsidP="00957FF3">
      <w:pPr>
        <w:jc w:val="center"/>
        <w:rPr>
          <w:rFonts w:ascii="Arial" w:hAnsi="Arial" w:cs="Arial"/>
          <w:sz w:val="24"/>
          <w:szCs w:val="24"/>
          <w:lang w:val="en-GB"/>
        </w:rPr>
      </w:pPr>
    </w:p>
    <w:p w14:paraId="6B5CDA74" w14:textId="77777777" w:rsidR="0037336C" w:rsidRPr="00E762D1" w:rsidRDefault="004E08E1" w:rsidP="0037336C">
      <w:pPr>
        <w:rPr>
          <w:rFonts w:ascii="Arial" w:hAnsi="Arial" w:cs="Arial"/>
          <w:b/>
          <w:sz w:val="24"/>
          <w:szCs w:val="24"/>
          <w:lang w:val="en-GB"/>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r w:rsidR="0037336C">
        <w:rPr>
          <w:rFonts w:ascii="Arial" w:hAnsi="Arial" w:cs="Arial"/>
          <w:sz w:val="24"/>
          <w:szCs w:val="24"/>
        </w:rPr>
        <w:t>Cllr David Young</w:t>
      </w:r>
      <w:r w:rsidR="0037336C" w:rsidRPr="00E762D1">
        <w:rPr>
          <w:rFonts w:ascii="Arial" w:hAnsi="Arial" w:cs="Arial"/>
          <w:sz w:val="24"/>
          <w:szCs w:val="24"/>
          <w:lang w:val="en-GB"/>
        </w:rPr>
        <w:t xml:space="preserve">  </w:t>
      </w:r>
      <w:r w:rsidR="0037336C" w:rsidRPr="00E762D1">
        <w:rPr>
          <w:rFonts w:ascii="Arial" w:hAnsi="Arial" w:cs="Arial"/>
          <w:sz w:val="24"/>
          <w:szCs w:val="24"/>
          <w:lang w:val="en-GB"/>
        </w:rPr>
        <w:tab/>
        <w:t xml:space="preserve">           </w:t>
      </w:r>
      <w:r w:rsidR="0037336C" w:rsidRPr="00E762D1">
        <w:rPr>
          <w:rFonts w:ascii="Arial" w:hAnsi="Arial" w:cs="Arial"/>
          <w:b/>
          <w:sz w:val="24"/>
          <w:szCs w:val="24"/>
          <w:lang w:val="en-GB"/>
        </w:rPr>
        <w:t>Chair</w:t>
      </w:r>
      <w:r w:rsidR="0037336C">
        <w:rPr>
          <w:rFonts w:ascii="Arial" w:hAnsi="Arial" w:cs="Arial"/>
          <w:b/>
          <w:sz w:val="24"/>
          <w:szCs w:val="24"/>
          <w:lang w:val="en-GB"/>
        </w:rPr>
        <w:t>person</w:t>
      </w:r>
      <w:r w:rsidR="0037336C" w:rsidRPr="00E762D1">
        <w:rPr>
          <w:rFonts w:ascii="Arial" w:hAnsi="Arial" w:cs="Arial"/>
          <w:b/>
          <w:sz w:val="24"/>
          <w:szCs w:val="24"/>
          <w:lang w:val="en-GB"/>
        </w:rPr>
        <w:tab/>
      </w:r>
    </w:p>
    <w:p w14:paraId="6435856E" w14:textId="77777777" w:rsidR="0037336C" w:rsidRDefault="0037336C" w:rsidP="0037336C">
      <w:pPr>
        <w:ind w:left="2880" w:firstLine="720"/>
        <w:rPr>
          <w:rFonts w:ascii="Arial" w:hAnsi="Arial" w:cs="Arial"/>
          <w:sz w:val="24"/>
          <w:szCs w:val="24"/>
          <w:lang w:val="en-GB"/>
        </w:rPr>
      </w:pPr>
      <w:r>
        <w:rPr>
          <w:rFonts w:ascii="Arial" w:hAnsi="Arial" w:cs="Arial"/>
          <w:sz w:val="24"/>
          <w:szCs w:val="24"/>
          <w:lang w:val="en-GB"/>
        </w:rPr>
        <w:t>Cllr Marjorie Bark</w:t>
      </w:r>
      <w:r w:rsidRPr="00E762D1">
        <w:rPr>
          <w:rFonts w:ascii="Arial" w:hAnsi="Arial" w:cs="Arial"/>
          <w:sz w:val="24"/>
          <w:szCs w:val="24"/>
          <w:lang w:val="en-GB"/>
        </w:rPr>
        <w:tab/>
      </w:r>
      <w:r w:rsidRPr="00E762D1">
        <w:rPr>
          <w:rFonts w:ascii="Arial" w:hAnsi="Arial" w:cs="Arial"/>
          <w:sz w:val="24"/>
          <w:szCs w:val="24"/>
          <w:lang w:val="en-GB"/>
        </w:rPr>
        <w:tab/>
      </w:r>
      <w:r>
        <w:rPr>
          <w:rFonts w:ascii="Arial" w:hAnsi="Arial" w:cs="Arial"/>
          <w:sz w:val="24"/>
          <w:szCs w:val="24"/>
          <w:lang w:val="en-GB"/>
        </w:rPr>
        <w:t>Cllr Tony</w:t>
      </w:r>
      <w:r w:rsidRPr="00E762D1">
        <w:rPr>
          <w:rFonts w:ascii="Arial" w:hAnsi="Arial" w:cs="Arial"/>
          <w:sz w:val="24"/>
          <w:szCs w:val="24"/>
          <w:lang w:val="en-GB"/>
        </w:rPr>
        <w:t xml:space="preserve"> Bavington </w:t>
      </w:r>
    </w:p>
    <w:p w14:paraId="744CBF60" w14:textId="7382B16D" w:rsidR="0037336C" w:rsidRDefault="0037336C" w:rsidP="0037336C">
      <w:pPr>
        <w:ind w:left="2880" w:firstLine="720"/>
        <w:rPr>
          <w:rFonts w:ascii="Arial" w:hAnsi="Arial" w:cs="Arial"/>
          <w:sz w:val="24"/>
          <w:szCs w:val="24"/>
          <w:lang w:val="en-GB"/>
        </w:rPr>
      </w:pPr>
      <w:r>
        <w:rPr>
          <w:rFonts w:ascii="Arial" w:hAnsi="Arial" w:cs="Arial"/>
          <w:sz w:val="24"/>
          <w:szCs w:val="24"/>
          <w:lang w:val="en-GB"/>
        </w:rPr>
        <w:t>Cllr Sharon Bowman</w:t>
      </w:r>
      <w:r>
        <w:rPr>
          <w:rFonts w:ascii="Arial" w:hAnsi="Arial" w:cs="Arial"/>
          <w:sz w:val="24"/>
          <w:szCs w:val="24"/>
          <w:lang w:val="en-GB"/>
        </w:rPr>
        <w:tab/>
      </w:r>
      <w:r w:rsidR="004A5D7E">
        <w:rPr>
          <w:rFonts w:ascii="Arial" w:hAnsi="Arial" w:cs="Arial"/>
          <w:sz w:val="24"/>
          <w:szCs w:val="24"/>
          <w:lang w:val="en-GB"/>
        </w:rPr>
        <w:t xml:space="preserve">Cllr </w:t>
      </w:r>
      <w:r w:rsidR="002237A5">
        <w:rPr>
          <w:rFonts w:ascii="Arial" w:hAnsi="Arial" w:cs="Arial"/>
          <w:sz w:val="24"/>
          <w:szCs w:val="24"/>
          <w:lang w:val="en-GB"/>
        </w:rPr>
        <w:t>Tim Hurst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Cllr Stewart Sheridan</w:t>
      </w:r>
      <w:r>
        <w:rPr>
          <w:rFonts w:ascii="Arial" w:hAnsi="Arial" w:cs="Arial"/>
          <w:sz w:val="24"/>
          <w:szCs w:val="24"/>
          <w:lang w:val="en-GB"/>
        </w:rPr>
        <w:tab/>
        <w:t>Cllr Jane Wakeman</w:t>
      </w:r>
    </w:p>
    <w:p w14:paraId="3F56ADBA" w14:textId="77777777" w:rsidR="0037336C" w:rsidRDefault="0037336C" w:rsidP="0037336C">
      <w:pPr>
        <w:ind w:left="2880" w:firstLine="720"/>
        <w:rPr>
          <w:rFonts w:ascii="Arial" w:hAnsi="Arial" w:cs="Arial"/>
          <w:sz w:val="24"/>
          <w:szCs w:val="24"/>
          <w:lang w:val="en-GB"/>
        </w:rPr>
      </w:pPr>
      <w:r>
        <w:rPr>
          <w:rFonts w:ascii="Arial" w:hAnsi="Arial" w:cs="Arial"/>
          <w:sz w:val="24"/>
          <w:szCs w:val="24"/>
          <w:lang w:val="en-GB"/>
        </w:rPr>
        <w:t>Cllr Pamela</w:t>
      </w:r>
      <w:r w:rsidRPr="00E762D1">
        <w:rPr>
          <w:rFonts w:ascii="Arial" w:hAnsi="Arial" w:cs="Arial"/>
          <w:sz w:val="24"/>
          <w:szCs w:val="24"/>
          <w:lang w:val="en-GB"/>
        </w:rPr>
        <w:t xml:space="preserve"> White</w:t>
      </w:r>
      <w:r>
        <w:rPr>
          <w:rFonts w:ascii="Arial" w:hAnsi="Arial" w:cs="Arial"/>
          <w:sz w:val="24"/>
          <w:szCs w:val="24"/>
          <w:lang w:val="en-GB"/>
        </w:rPr>
        <w:tab/>
      </w:r>
      <w:r>
        <w:rPr>
          <w:rFonts w:ascii="Arial" w:hAnsi="Arial" w:cs="Arial"/>
          <w:sz w:val="24"/>
          <w:szCs w:val="24"/>
          <w:lang w:val="en-GB"/>
        </w:rPr>
        <w:tab/>
        <w:t>Cllr Judith Wilson</w:t>
      </w:r>
    </w:p>
    <w:p w14:paraId="7B53891D" w14:textId="77777777" w:rsidR="0037336C" w:rsidRDefault="0037336C" w:rsidP="0037336C">
      <w:pPr>
        <w:ind w:left="2880" w:firstLine="720"/>
        <w:rPr>
          <w:rFonts w:ascii="Arial" w:hAnsi="Arial" w:cs="Arial"/>
          <w:sz w:val="24"/>
          <w:szCs w:val="24"/>
          <w:lang w:val="en-GB"/>
        </w:rPr>
      </w:pPr>
      <w:r>
        <w:rPr>
          <w:rFonts w:ascii="Arial" w:hAnsi="Arial" w:cs="Arial"/>
          <w:sz w:val="24"/>
          <w:szCs w:val="24"/>
          <w:lang w:val="en-GB"/>
        </w:rPr>
        <w:t>Cllr Colin</w:t>
      </w:r>
      <w:r w:rsidRPr="00E762D1">
        <w:rPr>
          <w:rFonts w:ascii="Arial" w:hAnsi="Arial" w:cs="Arial"/>
          <w:sz w:val="24"/>
          <w:szCs w:val="24"/>
          <w:lang w:val="en-GB"/>
        </w:rPr>
        <w:t xml:space="preserve"> Wright</w:t>
      </w:r>
    </w:p>
    <w:p w14:paraId="08B7CD3A" w14:textId="4EC027DA" w:rsidR="00BA5D52" w:rsidRDefault="00BA5D52" w:rsidP="0037336C">
      <w:pPr>
        <w:jc w:val="both"/>
        <w:rPr>
          <w:rFonts w:ascii="Arial" w:hAnsi="Arial" w:cs="Arial"/>
          <w:sz w:val="24"/>
          <w:szCs w:val="24"/>
        </w:rPr>
      </w:pPr>
    </w:p>
    <w:p w14:paraId="62D80734" w14:textId="455E5231" w:rsidR="009B483E" w:rsidRDefault="009B483E" w:rsidP="004E08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Cllr Ruth Hendry</w:t>
      </w:r>
    </w:p>
    <w:p w14:paraId="39D7E30D" w14:textId="77777777" w:rsidR="009B483E" w:rsidRDefault="009B483E" w:rsidP="004E08E1">
      <w:pPr>
        <w:jc w:val="both"/>
        <w:rPr>
          <w:rFonts w:ascii="Arial" w:hAnsi="Arial" w:cs="Arial"/>
          <w:sz w:val="24"/>
          <w:szCs w:val="24"/>
        </w:rPr>
      </w:pP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525B61CF"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M</w:t>
      </w:r>
      <w:r w:rsidR="00E24261">
        <w:rPr>
          <w:rFonts w:ascii="Arial" w:hAnsi="Arial" w:cs="Arial"/>
          <w:sz w:val="24"/>
          <w:szCs w:val="24"/>
        </w:rPr>
        <w:t>rs S K</w:t>
      </w:r>
      <w:r w:rsidR="00795086">
        <w:rPr>
          <w:rFonts w:ascii="Arial" w:hAnsi="Arial" w:cs="Arial"/>
          <w:sz w:val="24"/>
          <w:szCs w:val="24"/>
        </w:rPr>
        <w:t>ubat</w:t>
      </w:r>
    </w:p>
    <w:p w14:paraId="1C8A93FB" w14:textId="77777777" w:rsidR="00BA5D52" w:rsidRDefault="00BA5D52"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151163D1" w14:textId="77777777" w:rsidR="004A5D7E" w:rsidRDefault="008E2DE9" w:rsidP="00AF0B97">
      <w:pPr>
        <w:jc w:val="both"/>
        <w:rPr>
          <w:rFonts w:ascii="Arial" w:hAnsi="Arial" w:cs="Arial"/>
          <w:bCs/>
          <w:sz w:val="24"/>
          <w:szCs w:val="24"/>
          <w:lang w:val="en-GB"/>
        </w:rPr>
      </w:pPr>
      <w:r w:rsidRPr="00AF0B97">
        <w:rPr>
          <w:rFonts w:ascii="Arial" w:hAnsi="Arial" w:cs="Arial"/>
          <w:bCs/>
          <w:sz w:val="24"/>
          <w:szCs w:val="24"/>
          <w:lang w:val="en-GB"/>
        </w:rPr>
        <w:t xml:space="preserve">Apologies were received from Cllrs Jane Brooker, Melanie Keane, Tom Keane and </w:t>
      </w:r>
    </w:p>
    <w:p w14:paraId="4190A367" w14:textId="017AD534" w:rsidR="008E2DE9" w:rsidRPr="00AF0B97" w:rsidRDefault="00BC7FDA" w:rsidP="00AF0B97">
      <w:pPr>
        <w:jc w:val="both"/>
        <w:rPr>
          <w:rFonts w:ascii="Arial" w:hAnsi="Arial" w:cs="Arial"/>
          <w:bCs/>
          <w:sz w:val="24"/>
          <w:szCs w:val="24"/>
          <w:lang w:val="en-GB"/>
        </w:rPr>
      </w:pPr>
      <w:r>
        <w:rPr>
          <w:rFonts w:ascii="Arial" w:hAnsi="Arial" w:cs="Arial"/>
          <w:bCs/>
          <w:sz w:val="24"/>
          <w:szCs w:val="24"/>
          <w:lang w:val="en-GB"/>
        </w:rPr>
        <w:t>Kevin Graham</w:t>
      </w:r>
      <w:r w:rsidR="004A5D7E">
        <w:rPr>
          <w:rFonts w:ascii="Arial" w:hAnsi="Arial" w:cs="Arial"/>
          <w:bCs/>
          <w:sz w:val="24"/>
          <w:szCs w:val="24"/>
          <w:lang w:val="en-GB"/>
        </w:rPr>
        <w:t>.</w:t>
      </w:r>
    </w:p>
    <w:p w14:paraId="6FDE9897" w14:textId="77777777" w:rsidR="008E2DE9" w:rsidRPr="008E2DE9" w:rsidRDefault="008E2DE9" w:rsidP="008E2DE9">
      <w:pPr>
        <w:pStyle w:val="ListParagraph"/>
        <w:rPr>
          <w:rFonts w:ascii="Arial" w:hAnsi="Arial" w:cs="Arial"/>
          <w:bCs/>
          <w:sz w:val="24"/>
          <w:szCs w:val="24"/>
          <w:lang w:val="en-GB"/>
        </w:rPr>
      </w:pPr>
    </w:p>
    <w:p w14:paraId="185E9971" w14:textId="65DD0995"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w:t>
      </w:r>
      <w:r w:rsidR="00F654FB">
        <w:rPr>
          <w:rFonts w:ascii="Arial" w:hAnsi="Arial" w:cs="Arial"/>
          <w:b/>
          <w:bCs/>
          <w:sz w:val="24"/>
          <w:szCs w:val="24"/>
          <w:u w:val="single"/>
        </w:rPr>
        <w:t>PERSON</w:t>
      </w:r>
      <w:r w:rsidRPr="00A34C26">
        <w:rPr>
          <w:rFonts w:ascii="Arial" w:hAnsi="Arial" w:cs="Arial"/>
          <w:b/>
          <w:bCs/>
          <w:sz w:val="24"/>
          <w:szCs w:val="24"/>
          <w:u w:val="single"/>
        </w:rPr>
        <w:t>’S AD</w:t>
      </w:r>
      <w:r w:rsidR="00DC1425">
        <w:rPr>
          <w:rFonts w:ascii="Arial" w:hAnsi="Arial" w:cs="Arial"/>
          <w:b/>
          <w:bCs/>
          <w:sz w:val="24"/>
          <w:szCs w:val="24"/>
          <w:u w:val="single"/>
        </w:rPr>
        <w:t>D</w:t>
      </w:r>
      <w:r w:rsidRPr="00A34C26">
        <w:rPr>
          <w:rFonts w:ascii="Arial" w:hAnsi="Arial" w:cs="Arial"/>
          <w:b/>
          <w:bCs/>
          <w:sz w:val="24"/>
          <w:szCs w:val="24"/>
          <w:u w:val="single"/>
        </w:rPr>
        <w:t>RESS</w:t>
      </w:r>
    </w:p>
    <w:p w14:paraId="05A7773E" w14:textId="595175D4" w:rsidR="00157000" w:rsidRDefault="00157000" w:rsidP="00655D96">
      <w:pPr>
        <w:jc w:val="both"/>
        <w:rPr>
          <w:rFonts w:ascii="Arial" w:hAnsi="Arial" w:cs="Arial"/>
          <w:b/>
          <w:bCs/>
          <w:sz w:val="24"/>
          <w:szCs w:val="24"/>
          <w:u w:val="single"/>
        </w:rPr>
      </w:pPr>
    </w:p>
    <w:p w14:paraId="6D34C00D" w14:textId="58398CA3" w:rsidR="00DF1EDF" w:rsidRDefault="00204D47" w:rsidP="00E5235C">
      <w:pPr>
        <w:jc w:val="both"/>
        <w:rPr>
          <w:rFonts w:ascii="Arial" w:hAnsi="Arial" w:cs="Arial"/>
          <w:sz w:val="24"/>
          <w:szCs w:val="24"/>
        </w:rPr>
      </w:pPr>
      <w:r>
        <w:rPr>
          <w:rFonts w:ascii="Arial" w:hAnsi="Arial" w:cs="Arial"/>
          <w:sz w:val="24"/>
          <w:szCs w:val="24"/>
        </w:rPr>
        <w:t>Cllr Young wished the Chairperson, Cllr Keane, a swift recovery and offered Cllrs Wakeman and Hurst the best wishes of the Parish Council after their recent bereavement.</w:t>
      </w:r>
    </w:p>
    <w:p w14:paraId="38101D58" w14:textId="77777777" w:rsidR="00204D47" w:rsidRDefault="00204D47" w:rsidP="00E5235C">
      <w:pPr>
        <w:jc w:val="both"/>
        <w:rPr>
          <w:rFonts w:ascii="Arial" w:hAnsi="Arial" w:cs="Arial"/>
          <w:sz w:val="24"/>
          <w:szCs w:val="24"/>
        </w:rPr>
      </w:pPr>
    </w:p>
    <w:p w14:paraId="5DE7424B" w14:textId="360DF8B1" w:rsidR="00204D47" w:rsidRDefault="00204D47" w:rsidP="00E5235C">
      <w:pPr>
        <w:jc w:val="both"/>
        <w:rPr>
          <w:rFonts w:ascii="Arial" w:hAnsi="Arial" w:cs="Arial"/>
          <w:sz w:val="24"/>
          <w:szCs w:val="24"/>
        </w:rPr>
      </w:pPr>
      <w:r>
        <w:rPr>
          <w:rFonts w:ascii="Arial" w:hAnsi="Arial" w:cs="Arial"/>
          <w:sz w:val="24"/>
          <w:szCs w:val="24"/>
        </w:rPr>
        <w:t>Cllr Sheridan and the Great Cornard Community Association were congratulated on a successful fireworks display which was attended by around 3500 people.  The GCCA quiz was also a success with 15 teams taking part.</w:t>
      </w:r>
    </w:p>
    <w:p w14:paraId="15DE7AB9" w14:textId="77777777" w:rsidR="00204D47" w:rsidRDefault="00204D47" w:rsidP="00E5235C">
      <w:pPr>
        <w:jc w:val="both"/>
        <w:rPr>
          <w:rFonts w:ascii="Arial" w:hAnsi="Arial" w:cs="Arial"/>
          <w:sz w:val="24"/>
          <w:szCs w:val="24"/>
        </w:rPr>
      </w:pPr>
    </w:p>
    <w:p w14:paraId="6D8F2F5C" w14:textId="64AD988C" w:rsidR="00204D47" w:rsidRDefault="00204D47" w:rsidP="00E5235C">
      <w:pPr>
        <w:jc w:val="both"/>
        <w:rPr>
          <w:rFonts w:ascii="Arial" w:hAnsi="Arial" w:cs="Arial"/>
          <w:sz w:val="24"/>
          <w:szCs w:val="24"/>
        </w:rPr>
      </w:pPr>
      <w:r>
        <w:rPr>
          <w:rFonts w:ascii="Arial" w:hAnsi="Arial" w:cs="Arial"/>
          <w:sz w:val="24"/>
          <w:szCs w:val="24"/>
        </w:rPr>
        <w:t>Cllr Bavington had represented the Parish Council and laid the first wreath at the Remembrance Parade and commented that it had been difficult to hear the service due to passing traffic.  County Councillor Beer, who also attended, will be looking into the possibility of closing Bures Road for the whole service.  The Parish Council had paid to have part of the road closed by the Community Wardens in accordance with a Traffic Order drawn up by The Royal British Legion and submitted by the Parish Council.</w:t>
      </w:r>
    </w:p>
    <w:p w14:paraId="620E68F8" w14:textId="77777777" w:rsidR="004678C4" w:rsidRDefault="004678C4" w:rsidP="00E5235C">
      <w:pPr>
        <w:jc w:val="both"/>
        <w:rPr>
          <w:rFonts w:ascii="Arial" w:hAnsi="Arial" w:cs="Arial"/>
          <w:sz w:val="24"/>
          <w:szCs w:val="24"/>
        </w:rPr>
      </w:pPr>
    </w:p>
    <w:p w14:paraId="24749880" w14:textId="2500E447" w:rsidR="004678C4" w:rsidRPr="00F24C68" w:rsidRDefault="004678C4" w:rsidP="00E5235C">
      <w:pPr>
        <w:jc w:val="both"/>
        <w:rPr>
          <w:rFonts w:ascii="Arial" w:hAnsi="Arial" w:cs="Arial"/>
          <w:sz w:val="24"/>
          <w:szCs w:val="24"/>
        </w:rPr>
      </w:pPr>
      <w:r>
        <w:rPr>
          <w:rFonts w:ascii="Arial" w:hAnsi="Arial" w:cs="Arial"/>
          <w:sz w:val="24"/>
          <w:szCs w:val="24"/>
        </w:rPr>
        <w:t xml:space="preserve">Members </w:t>
      </w:r>
      <w:r w:rsidRPr="004678C4">
        <w:rPr>
          <w:rFonts w:ascii="Arial" w:hAnsi="Arial" w:cs="Arial"/>
          <w:b/>
          <w:bCs/>
          <w:sz w:val="24"/>
          <w:szCs w:val="24"/>
        </w:rPr>
        <w:t>AGREED</w:t>
      </w:r>
      <w:r>
        <w:rPr>
          <w:rFonts w:ascii="Arial" w:hAnsi="Arial" w:cs="Arial"/>
          <w:sz w:val="24"/>
          <w:szCs w:val="24"/>
        </w:rPr>
        <w:t xml:space="preserve"> to look into extending the Traffic Order passed the Church to Stannard Way.</w:t>
      </w:r>
    </w:p>
    <w:p w14:paraId="03AF86A0" w14:textId="77777777" w:rsidR="00A66855" w:rsidRDefault="00A66855" w:rsidP="0084078C">
      <w:pPr>
        <w:jc w:val="both"/>
        <w:rPr>
          <w:rFonts w:ascii="Arial" w:hAnsi="Arial" w:cs="Arial"/>
          <w:sz w:val="24"/>
          <w:szCs w:val="24"/>
        </w:rPr>
      </w:pPr>
    </w:p>
    <w:p w14:paraId="439E8D03" w14:textId="4F959F97" w:rsidR="00157000" w:rsidRDefault="00157000" w:rsidP="00157000">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 xml:space="preserve">To consider Declarations of Interests and </w:t>
      </w:r>
      <w:r w:rsidR="00FF4CAE">
        <w:rPr>
          <w:rFonts w:ascii="Arial" w:hAnsi="Arial" w:cs="Arial"/>
          <w:b/>
          <w:bCs/>
          <w:caps/>
          <w:sz w:val="24"/>
          <w:szCs w:val="24"/>
          <w:u w:val="single"/>
          <w:lang w:val="en-GB"/>
        </w:rPr>
        <w:t xml:space="preserve">to remind members to update their register of interests, and </w:t>
      </w:r>
      <w:r w:rsidRPr="00E90DA3">
        <w:rPr>
          <w:rFonts w:ascii="Arial" w:hAnsi="Arial" w:cs="Arial"/>
          <w:b/>
          <w:bCs/>
          <w:caps/>
          <w:sz w:val="24"/>
          <w:szCs w:val="24"/>
          <w:u w:val="single"/>
          <w:lang w:val="en-GB"/>
        </w:rPr>
        <w:t>Councillor Requests for Dispensations relating to items on the Agenda</w:t>
      </w:r>
    </w:p>
    <w:p w14:paraId="3D59809A" w14:textId="098D9C51" w:rsidR="004678C4" w:rsidRDefault="004678C4" w:rsidP="004678C4">
      <w:pPr>
        <w:jc w:val="both"/>
        <w:rPr>
          <w:rFonts w:ascii="Arial" w:hAnsi="Arial" w:cs="Arial"/>
          <w:b/>
          <w:bCs/>
          <w:caps/>
          <w:sz w:val="24"/>
          <w:szCs w:val="24"/>
          <w:u w:val="single"/>
          <w:lang w:val="en-GB"/>
        </w:rPr>
      </w:pPr>
    </w:p>
    <w:p w14:paraId="50CDFBED" w14:textId="051F288D" w:rsidR="004678C4" w:rsidRDefault="004678C4" w:rsidP="004678C4">
      <w:pPr>
        <w:jc w:val="both"/>
        <w:rPr>
          <w:rFonts w:ascii="Arial" w:hAnsi="Arial" w:cs="Arial"/>
          <w:b/>
          <w:bCs/>
          <w:caps/>
          <w:sz w:val="24"/>
          <w:szCs w:val="24"/>
          <w:lang w:val="en-GB"/>
        </w:rPr>
      </w:pPr>
      <w:r w:rsidRPr="004678C4">
        <w:rPr>
          <w:rFonts w:ascii="Arial" w:hAnsi="Arial" w:cs="Arial"/>
          <w:b/>
          <w:bCs/>
          <w:caps/>
          <w:sz w:val="24"/>
          <w:szCs w:val="24"/>
          <w:lang w:val="en-GB"/>
        </w:rPr>
        <w:t>NONE</w:t>
      </w:r>
    </w:p>
    <w:p w14:paraId="585882AD" w14:textId="77777777" w:rsidR="00410706" w:rsidRDefault="00410706" w:rsidP="004678C4">
      <w:pPr>
        <w:jc w:val="both"/>
        <w:rPr>
          <w:rFonts w:ascii="Arial" w:hAnsi="Arial" w:cs="Arial"/>
          <w:b/>
          <w:bCs/>
          <w:caps/>
          <w:sz w:val="24"/>
          <w:szCs w:val="24"/>
          <w:lang w:val="en-GB"/>
        </w:rPr>
      </w:pPr>
    </w:p>
    <w:p w14:paraId="6CA356E9" w14:textId="184FC893" w:rsidR="00410706" w:rsidRDefault="00410706" w:rsidP="004678C4">
      <w:pPr>
        <w:jc w:val="both"/>
        <w:rPr>
          <w:rFonts w:ascii="Arial" w:hAnsi="Arial" w:cs="Arial"/>
          <w:caps/>
          <w:sz w:val="24"/>
          <w:szCs w:val="24"/>
          <w:lang w:val="en-GB"/>
        </w:rPr>
      </w:pPr>
    </w:p>
    <w:p w14:paraId="75120868" w14:textId="623DF249" w:rsidR="004678C4" w:rsidRPr="004678C4" w:rsidRDefault="00410706" w:rsidP="004678C4">
      <w:pPr>
        <w:jc w:val="both"/>
        <w:rPr>
          <w:rFonts w:ascii="Arial" w:hAnsi="Arial" w:cs="Arial"/>
          <w:b/>
          <w:bCs/>
          <w:caps/>
          <w:sz w:val="24"/>
          <w:szCs w:val="24"/>
          <w:lang w:val="en-GB"/>
        </w:rPr>
      </w:pPr>
      <w:r w:rsidRPr="00410706">
        <w:rPr>
          <w:rFonts w:ascii="Arial" w:hAnsi="Arial" w:cs="Arial"/>
          <w:sz w:val="24"/>
          <w:szCs w:val="24"/>
        </w:rPr>
        <w:t>The Council Manager</w:t>
      </w:r>
      <w:r>
        <w:rPr>
          <w:rFonts w:ascii="Arial" w:hAnsi="Arial" w:cs="Arial"/>
          <w:sz w:val="24"/>
          <w:szCs w:val="24"/>
        </w:rPr>
        <w:t xml:space="preserve"> reminded Members of the need to update their Register of Interests as and when required.</w:t>
      </w:r>
    </w:p>
    <w:p w14:paraId="5BFD3AFC" w14:textId="77777777" w:rsidR="00A66855" w:rsidRDefault="00A66855" w:rsidP="00A66855">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11DF1164" w:rsidR="002C4C13" w:rsidRDefault="000F69B3" w:rsidP="00E90DA3">
      <w:pPr>
        <w:jc w:val="both"/>
        <w:rPr>
          <w:rFonts w:ascii="Arial" w:hAnsi="Arial" w:cs="Arial"/>
          <w:b/>
          <w:bCs/>
          <w:sz w:val="24"/>
          <w:szCs w:val="24"/>
        </w:rPr>
      </w:pPr>
      <w:r w:rsidRPr="000F69B3">
        <w:rPr>
          <w:rFonts w:ascii="Arial" w:hAnsi="Arial" w:cs="Arial"/>
          <w:b/>
          <w:bCs/>
          <w:sz w:val="24"/>
          <w:szCs w:val="24"/>
        </w:rPr>
        <w:t>NONE</w:t>
      </w:r>
    </w:p>
    <w:p w14:paraId="6AF3A832" w14:textId="77777777" w:rsidR="00410706" w:rsidRDefault="00410706" w:rsidP="00E90DA3">
      <w:pPr>
        <w:jc w:val="both"/>
        <w:rPr>
          <w:rFonts w:ascii="Arial" w:hAnsi="Arial" w:cs="Arial"/>
          <w:b/>
          <w:bCs/>
          <w:sz w:val="24"/>
          <w:szCs w:val="24"/>
        </w:rPr>
      </w:pPr>
    </w:p>
    <w:p w14:paraId="5AFD209E" w14:textId="1E606D4F"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t>To confirm the Minutes of the</w:t>
      </w:r>
      <w:r w:rsidR="00814999">
        <w:rPr>
          <w:rFonts w:ascii="Arial" w:hAnsi="Arial" w:cs="Arial"/>
          <w:b/>
          <w:bCs/>
          <w:caps/>
          <w:sz w:val="24"/>
          <w:szCs w:val="24"/>
          <w:u w:val="single"/>
          <w:lang w:val="en-GB"/>
        </w:rPr>
        <w:t xml:space="preserve"> FULL</w:t>
      </w:r>
      <w:r w:rsidR="007A5B18">
        <w:rPr>
          <w:rFonts w:ascii="Arial" w:hAnsi="Arial" w:cs="Arial"/>
          <w:b/>
          <w:bCs/>
          <w:caps/>
          <w:sz w:val="24"/>
          <w:szCs w:val="24"/>
          <w:u w:val="single"/>
          <w:lang w:val="en-GB"/>
        </w:rPr>
        <w:t xml:space="preserve"> COUNCIL</w:t>
      </w:r>
      <w:r w:rsidRPr="00550699">
        <w:rPr>
          <w:rFonts w:ascii="Arial" w:hAnsi="Arial" w:cs="Arial"/>
          <w:b/>
          <w:bCs/>
          <w:caps/>
          <w:sz w:val="24"/>
          <w:szCs w:val="24"/>
          <w:u w:val="single"/>
          <w:lang w:val="en-GB"/>
        </w:rPr>
        <w:t xml:space="preserve"> Meeting held on</w:t>
      </w:r>
      <w:r w:rsidR="00C032DB" w:rsidRPr="00550699">
        <w:rPr>
          <w:rFonts w:ascii="Arial" w:hAnsi="Arial" w:cs="Arial"/>
          <w:b/>
          <w:bCs/>
          <w:caps/>
          <w:sz w:val="24"/>
          <w:szCs w:val="24"/>
          <w:u w:val="single"/>
          <w:lang w:val="en-GB"/>
        </w:rPr>
        <w:t xml:space="preserve"> monday </w:t>
      </w:r>
      <w:r w:rsidR="00410706">
        <w:rPr>
          <w:rFonts w:ascii="Arial" w:hAnsi="Arial" w:cs="Arial"/>
          <w:b/>
          <w:bCs/>
          <w:caps/>
          <w:sz w:val="24"/>
          <w:szCs w:val="24"/>
          <w:u w:val="single"/>
          <w:lang w:val="en-GB"/>
        </w:rPr>
        <w:t>9</w:t>
      </w:r>
      <w:r w:rsidR="00410706" w:rsidRPr="00410706">
        <w:rPr>
          <w:rFonts w:ascii="Arial" w:hAnsi="Arial" w:cs="Arial"/>
          <w:b/>
          <w:bCs/>
          <w:caps/>
          <w:sz w:val="24"/>
          <w:szCs w:val="24"/>
          <w:u w:val="single"/>
          <w:vertAlign w:val="superscript"/>
          <w:lang w:val="en-GB"/>
        </w:rPr>
        <w:t>TH</w:t>
      </w:r>
      <w:r w:rsidR="00410706">
        <w:rPr>
          <w:rFonts w:ascii="Arial" w:hAnsi="Arial" w:cs="Arial"/>
          <w:b/>
          <w:bCs/>
          <w:caps/>
          <w:sz w:val="24"/>
          <w:szCs w:val="24"/>
          <w:u w:val="single"/>
          <w:lang w:val="en-GB"/>
        </w:rPr>
        <w:t xml:space="preserve"> OCTOBER</w:t>
      </w:r>
      <w:r w:rsidR="00200DF8">
        <w:rPr>
          <w:rFonts w:ascii="Arial" w:hAnsi="Arial" w:cs="Arial"/>
          <w:b/>
          <w:bCs/>
          <w:caps/>
          <w:sz w:val="24"/>
          <w:szCs w:val="24"/>
          <w:u w:val="single"/>
          <w:lang w:val="en-GB"/>
        </w:rPr>
        <w:t xml:space="preserve"> 2023</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6FF82C96" w14:textId="65A73278" w:rsidR="00AE5ABB" w:rsidRDefault="00904CA0" w:rsidP="00AE5ABB">
      <w:pPr>
        <w:jc w:val="both"/>
        <w:rPr>
          <w:rFonts w:ascii="Arial" w:hAnsi="Arial" w:cs="Arial"/>
          <w:sz w:val="24"/>
          <w:szCs w:val="24"/>
        </w:rPr>
      </w:pPr>
      <w:bookmarkStart w:id="0" w:name="_Hlk66278005"/>
      <w:r w:rsidRPr="004A2811">
        <w:rPr>
          <w:rFonts w:ascii="Arial" w:hAnsi="Arial" w:cs="Arial"/>
          <w:b/>
          <w:bCs/>
          <w:sz w:val="24"/>
          <w:szCs w:val="24"/>
        </w:rPr>
        <w:t>AGREED</w:t>
      </w:r>
      <w:r w:rsidRPr="004A2811">
        <w:rPr>
          <w:rFonts w:ascii="Arial" w:hAnsi="Arial" w:cs="Arial"/>
          <w:sz w:val="24"/>
          <w:szCs w:val="24"/>
        </w:rPr>
        <w:t xml:space="preserve"> that the Minutes of the</w:t>
      </w:r>
      <w:r w:rsidR="0065350A">
        <w:rPr>
          <w:rFonts w:ascii="Arial" w:hAnsi="Arial" w:cs="Arial"/>
          <w:sz w:val="24"/>
          <w:szCs w:val="24"/>
        </w:rPr>
        <w:t xml:space="preserve"> Full</w:t>
      </w:r>
      <w:r>
        <w:rPr>
          <w:rFonts w:ascii="Arial" w:hAnsi="Arial" w:cs="Arial"/>
          <w:sz w:val="24"/>
          <w:szCs w:val="24"/>
        </w:rPr>
        <w:t xml:space="preserve"> Council</w:t>
      </w:r>
      <w:r w:rsidR="00AE5ABB">
        <w:rPr>
          <w:rFonts w:ascii="Arial" w:hAnsi="Arial" w:cs="Arial"/>
          <w:sz w:val="24"/>
          <w:szCs w:val="24"/>
        </w:rPr>
        <w:t xml:space="preserve"> meeting</w:t>
      </w:r>
      <w:r w:rsidR="00CC7809">
        <w:rPr>
          <w:rFonts w:ascii="Arial" w:hAnsi="Arial" w:cs="Arial"/>
          <w:sz w:val="24"/>
          <w:szCs w:val="24"/>
        </w:rPr>
        <w:t xml:space="preserve"> </w:t>
      </w:r>
      <w:r w:rsidRPr="004A2811">
        <w:rPr>
          <w:rFonts w:ascii="Arial" w:hAnsi="Arial" w:cs="Arial"/>
          <w:sz w:val="24"/>
          <w:szCs w:val="24"/>
        </w:rPr>
        <w:t xml:space="preserve">held on </w:t>
      </w:r>
      <w:r>
        <w:rPr>
          <w:rFonts w:ascii="Arial" w:hAnsi="Arial" w:cs="Arial"/>
          <w:sz w:val="24"/>
          <w:szCs w:val="24"/>
        </w:rPr>
        <w:t xml:space="preserve">Monday </w:t>
      </w:r>
      <w:r w:rsidR="00410706">
        <w:rPr>
          <w:rFonts w:ascii="Arial" w:hAnsi="Arial" w:cs="Arial"/>
          <w:sz w:val="24"/>
          <w:szCs w:val="24"/>
        </w:rPr>
        <w:t>9th October</w:t>
      </w:r>
      <w:r>
        <w:rPr>
          <w:rFonts w:ascii="Arial" w:hAnsi="Arial" w:cs="Arial"/>
          <w:sz w:val="24"/>
          <w:szCs w:val="24"/>
        </w:rPr>
        <w:t xml:space="preserve"> 2023 </w:t>
      </w:r>
      <w:r w:rsidRPr="004A2811">
        <w:rPr>
          <w:rFonts w:ascii="Arial" w:hAnsi="Arial" w:cs="Arial"/>
          <w:sz w:val="24"/>
          <w:szCs w:val="24"/>
        </w:rPr>
        <w:t xml:space="preserve">are </w:t>
      </w:r>
      <w:r>
        <w:rPr>
          <w:rFonts w:ascii="Arial" w:hAnsi="Arial" w:cs="Arial"/>
          <w:sz w:val="24"/>
          <w:szCs w:val="24"/>
        </w:rPr>
        <w:t>c</w:t>
      </w:r>
      <w:r w:rsidRPr="004A2811">
        <w:rPr>
          <w:rFonts w:ascii="Arial" w:hAnsi="Arial" w:cs="Arial"/>
          <w:sz w:val="24"/>
          <w:szCs w:val="24"/>
        </w:rPr>
        <w:t>onfirmed and signed as a correct record</w:t>
      </w:r>
      <w:r w:rsidR="00501305">
        <w:rPr>
          <w:rFonts w:ascii="Arial" w:hAnsi="Arial" w:cs="Arial"/>
          <w:sz w:val="24"/>
          <w:szCs w:val="24"/>
        </w:rPr>
        <w:t xml:space="preserve"> subject to the following amendment:</w:t>
      </w:r>
    </w:p>
    <w:p w14:paraId="4049E00A" w14:textId="77777777" w:rsidR="00501305" w:rsidRDefault="00501305" w:rsidP="00AE5ABB">
      <w:pPr>
        <w:jc w:val="both"/>
        <w:rPr>
          <w:rFonts w:ascii="Arial" w:hAnsi="Arial" w:cs="Arial"/>
          <w:sz w:val="24"/>
          <w:szCs w:val="24"/>
        </w:rPr>
      </w:pPr>
    </w:p>
    <w:p w14:paraId="36AC9474" w14:textId="674855FD" w:rsidR="00501305" w:rsidRPr="00501305" w:rsidRDefault="00501305" w:rsidP="00AE5ABB">
      <w:pPr>
        <w:jc w:val="both"/>
        <w:rPr>
          <w:rFonts w:ascii="Arial" w:hAnsi="Arial" w:cs="Arial"/>
          <w:b/>
          <w:bCs/>
          <w:sz w:val="24"/>
          <w:szCs w:val="24"/>
        </w:rPr>
      </w:pPr>
      <w:r w:rsidRPr="00501305">
        <w:rPr>
          <w:rFonts w:ascii="Arial" w:hAnsi="Arial" w:cs="Arial"/>
          <w:b/>
          <w:bCs/>
          <w:sz w:val="24"/>
          <w:szCs w:val="24"/>
        </w:rPr>
        <w:t xml:space="preserve">PAGE </w:t>
      </w:r>
      <w:r w:rsidR="00410706">
        <w:rPr>
          <w:rFonts w:ascii="Arial" w:hAnsi="Arial" w:cs="Arial"/>
          <w:b/>
          <w:bCs/>
          <w:sz w:val="24"/>
          <w:szCs w:val="24"/>
        </w:rPr>
        <w:t>1  CHAIRPERSONS ADDRESS</w:t>
      </w:r>
    </w:p>
    <w:p w14:paraId="59009ACD" w14:textId="77777777" w:rsidR="00501305" w:rsidRDefault="00501305" w:rsidP="00AE5ABB">
      <w:pPr>
        <w:jc w:val="both"/>
        <w:rPr>
          <w:rFonts w:ascii="Arial" w:hAnsi="Arial" w:cs="Arial"/>
          <w:sz w:val="24"/>
          <w:szCs w:val="24"/>
        </w:rPr>
      </w:pPr>
    </w:p>
    <w:p w14:paraId="2A876574" w14:textId="074B31BB" w:rsidR="00501305" w:rsidRDefault="00501305" w:rsidP="00AE5ABB">
      <w:pPr>
        <w:jc w:val="both"/>
        <w:rPr>
          <w:rFonts w:ascii="Arial" w:hAnsi="Arial" w:cs="Arial"/>
          <w:sz w:val="24"/>
          <w:szCs w:val="24"/>
        </w:rPr>
      </w:pPr>
      <w:r w:rsidRPr="00501305">
        <w:rPr>
          <w:rFonts w:ascii="Arial" w:hAnsi="Arial" w:cs="Arial"/>
          <w:b/>
          <w:bCs/>
          <w:sz w:val="24"/>
          <w:szCs w:val="24"/>
        </w:rPr>
        <w:t>FROM:</w:t>
      </w:r>
      <w:r>
        <w:rPr>
          <w:rFonts w:ascii="Arial" w:hAnsi="Arial" w:cs="Arial"/>
          <w:sz w:val="24"/>
          <w:szCs w:val="24"/>
        </w:rPr>
        <w:t xml:space="preserve">  </w:t>
      </w:r>
      <w:r w:rsidR="00410706">
        <w:rPr>
          <w:rFonts w:ascii="Arial" w:hAnsi="Arial" w:cs="Arial"/>
          <w:sz w:val="24"/>
          <w:szCs w:val="24"/>
        </w:rPr>
        <w:t>Cllr Keane advised Members that has been unwell and had nothing to report.</w:t>
      </w:r>
    </w:p>
    <w:p w14:paraId="5CD7A10C" w14:textId="77777777" w:rsidR="00501305" w:rsidRDefault="00501305" w:rsidP="00AE5ABB">
      <w:pPr>
        <w:jc w:val="both"/>
        <w:rPr>
          <w:rFonts w:ascii="Arial" w:hAnsi="Arial" w:cs="Arial"/>
          <w:sz w:val="24"/>
          <w:szCs w:val="24"/>
        </w:rPr>
      </w:pPr>
    </w:p>
    <w:p w14:paraId="38F8E358" w14:textId="2E093FD5" w:rsidR="00813925" w:rsidRDefault="00501305" w:rsidP="00813925">
      <w:pPr>
        <w:jc w:val="both"/>
        <w:rPr>
          <w:rFonts w:ascii="Arial" w:hAnsi="Arial" w:cs="Arial"/>
          <w:sz w:val="24"/>
          <w:szCs w:val="24"/>
        </w:rPr>
      </w:pPr>
      <w:r w:rsidRPr="00501305">
        <w:rPr>
          <w:rFonts w:ascii="Arial" w:hAnsi="Arial" w:cs="Arial"/>
          <w:b/>
          <w:bCs/>
          <w:sz w:val="24"/>
          <w:szCs w:val="24"/>
        </w:rPr>
        <w:t>TO:</w:t>
      </w:r>
      <w:r>
        <w:rPr>
          <w:rFonts w:ascii="Arial" w:hAnsi="Arial" w:cs="Arial"/>
          <w:sz w:val="24"/>
          <w:szCs w:val="24"/>
        </w:rPr>
        <w:t xml:space="preserve">        </w:t>
      </w:r>
      <w:r w:rsidR="00410706">
        <w:rPr>
          <w:rFonts w:ascii="Arial" w:hAnsi="Arial" w:cs="Arial"/>
          <w:sz w:val="24"/>
          <w:szCs w:val="24"/>
        </w:rPr>
        <w:t>Cllr Keane advised Members that he has been unwell and had nothing to report.</w:t>
      </w:r>
    </w:p>
    <w:p w14:paraId="7D3313DD" w14:textId="77777777" w:rsidR="00597281" w:rsidRDefault="00597281" w:rsidP="00C97461">
      <w:pPr>
        <w:jc w:val="both"/>
        <w:rPr>
          <w:rFonts w:ascii="Arial" w:hAnsi="Arial" w:cs="Arial"/>
          <w:sz w:val="24"/>
          <w:szCs w:val="24"/>
        </w:rPr>
      </w:pPr>
    </w:p>
    <w:p w14:paraId="1C5D0CEF" w14:textId="21F1B8C3" w:rsidR="00A855B9" w:rsidRPr="00A855B9" w:rsidRDefault="00A855B9" w:rsidP="00A855B9">
      <w:pPr>
        <w:pStyle w:val="ListParagraph"/>
        <w:numPr>
          <w:ilvl w:val="0"/>
          <w:numId w:val="1"/>
        </w:numPr>
        <w:ind w:hanging="502"/>
        <w:jc w:val="both"/>
        <w:rPr>
          <w:rFonts w:ascii="Arial" w:hAnsi="Arial" w:cs="Arial"/>
          <w:b/>
          <w:bCs/>
          <w:sz w:val="24"/>
          <w:szCs w:val="24"/>
          <w:u w:val="single"/>
          <w:lang w:val="en-GB"/>
        </w:rPr>
      </w:pPr>
      <w:r w:rsidRPr="00A855B9">
        <w:rPr>
          <w:rFonts w:ascii="Arial" w:hAnsi="Arial" w:cs="Arial"/>
          <w:b/>
          <w:bCs/>
          <w:sz w:val="24"/>
          <w:szCs w:val="24"/>
          <w:u w:val="single"/>
          <w:lang w:val="en-GB"/>
        </w:rPr>
        <w:t>POLICE MATTERS</w:t>
      </w:r>
    </w:p>
    <w:p w14:paraId="136FE052" w14:textId="77777777" w:rsidR="00A855B9" w:rsidRDefault="00A855B9" w:rsidP="00C86B33">
      <w:pPr>
        <w:jc w:val="both"/>
        <w:rPr>
          <w:rFonts w:ascii="Arial" w:hAnsi="Arial" w:cs="Arial"/>
          <w:sz w:val="24"/>
          <w:szCs w:val="24"/>
          <w:lang w:val="en-GB"/>
        </w:rPr>
      </w:pPr>
    </w:p>
    <w:bookmarkEnd w:id="0"/>
    <w:p w14:paraId="6273FD26" w14:textId="77777777" w:rsidR="00C82AB9" w:rsidRDefault="00C82AB9" w:rsidP="00492145">
      <w:pPr>
        <w:jc w:val="both"/>
        <w:rPr>
          <w:rFonts w:ascii="Arial" w:hAnsi="Arial" w:cs="Arial"/>
          <w:sz w:val="24"/>
          <w:szCs w:val="24"/>
          <w:lang w:val="en-GB"/>
        </w:rPr>
      </w:pPr>
      <w:r>
        <w:rPr>
          <w:rFonts w:ascii="Arial" w:hAnsi="Arial" w:cs="Arial"/>
          <w:sz w:val="24"/>
          <w:szCs w:val="24"/>
          <w:lang w:val="en-GB"/>
        </w:rPr>
        <w:t>The Council Manager advised that there was nothing to report from the Police.</w:t>
      </w:r>
    </w:p>
    <w:p w14:paraId="1BA3E929" w14:textId="77777777" w:rsidR="00C82AB9" w:rsidRDefault="00C82AB9" w:rsidP="00492145">
      <w:pPr>
        <w:jc w:val="both"/>
        <w:rPr>
          <w:rFonts w:ascii="Arial" w:hAnsi="Arial" w:cs="Arial"/>
          <w:sz w:val="24"/>
          <w:szCs w:val="24"/>
          <w:lang w:val="en-GB"/>
        </w:rPr>
      </w:pPr>
    </w:p>
    <w:p w14:paraId="47F75C05" w14:textId="60D91A06" w:rsidR="005C5C82" w:rsidRDefault="00410706" w:rsidP="00492145">
      <w:pPr>
        <w:jc w:val="both"/>
        <w:rPr>
          <w:rFonts w:ascii="Arial" w:hAnsi="Arial" w:cs="Arial"/>
          <w:sz w:val="24"/>
          <w:szCs w:val="24"/>
          <w:lang w:val="en-GB"/>
        </w:rPr>
      </w:pPr>
      <w:r>
        <w:rPr>
          <w:rFonts w:ascii="Arial" w:hAnsi="Arial" w:cs="Arial"/>
          <w:sz w:val="24"/>
          <w:szCs w:val="24"/>
          <w:lang w:val="en-GB"/>
        </w:rPr>
        <w:t>The Council Manager has been in touch with James Cartlidge’s assistant with a view to arranging a meeting regarding the recent traveller incursion.</w:t>
      </w:r>
    </w:p>
    <w:p w14:paraId="432C21E8" w14:textId="77777777" w:rsidR="00EA2325" w:rsidRDefault="00EA2325" w:rsidP="00922AC0">
      <w:pPr>
        <w:ind w:left="284" w:hanging="284"/>
        <w:jc w:val="both"/>
        <w:rPr>
          <w:rFonts w:ascii="Arial" w:hAnsi="Arial" w:cs="Arial"/>
          <w:b/>
          <w:sz w:val="24"/>
          <w:szCs w:val="24"/>
        </w:rPr>
      </w:pPr>
    </w:p>
    <w:p w14:paraId="2FD031B9" w14:textId="30B39834" w:rsidR="00922AC0" w:rsidRPr="00C86B33" w:rsidRDefault="00AE5212" w:rsidP="00F02FC2">
      <w:pPr>
        <w:ind w:left="567" w:hanging="567"/>
        <w:jc w:val="both"/>
        <w:rPr>
          <w:rFonts w:ascii="Arial" w:hAnsi="Arial" w:cs="Arial"/>
          <w:b/>
          <w:bCs/>
          <w:sz w:val="24"/>
          <w:szCs w:val="24"/>
          <w:u w:val="single"/>
          <w:lang w:val="en-GB"/>
        </w:rPr>
      </w:pPr>
      <w:r>
        <w:rPr>
          <w:rFonts w:ascii="Arial" w:hAnsi="Arial" w:cs="Arial"/>
          <w:b/>
          <w:sz w:val="24"/>
          <w:szCs w:val="24"/>
        </w:rPr>
        <w:t>7</w:t>
      </w:r>
      <w:r w:rsidR="00922AC0" w:rsidRPr="00012CCC">
        <w:rPr>
          <w:rFonts w:ascii="Arial" w:hAnsi="Arial" w:cs="Arial"/>
          <w:b/>
          <w:sz w:val="24"/>
          <w:szCs w:val="24"/>
        </w:rPr>
        <w:t>.</w:t>
      </w:r>
      <w:r w:rsidR="00922AC0" w:rsidRPr="00E9669D">
        <w:rPr>
          <w:rFonts w:ascii="Arial" w:hAnsi="Arial" w:cs="Arial"/>
          <w:bCs/>
          <w:sz w:val="24"/>
          <w:szCs w:val="24"/>
        </w:rPr>
        <w:t xml:space="preserve">    </w:t>
      </w:r>
      <w:r w:rsidR="00922AC0">
        <w:rPr>
          <w:rFonts w:ascii="Arial" w:hAnsi="Arial" w:cs="Arial"/>
          <w:b/>
          <w:bCs/>
          <w:sz w:val="24"/>
          <w:szCs w:val="24"/>
          <w:u w:val="single"/>
          <w:lang w:val="en-GB"/>
        </w:rPr>
        <w:t>TO RECEIVE DISTRICT AND COUNTY COUNCILLOR’S REPORTS</w:t>
      </w:r>
    </w:p>
    <w:p w14:paraId="029CC150" w14:textId="283DB258" w:rsidR="00A02997" w:rsidRDefault="00A02997" w:rsidP="00EF12D8">
      <w:pPr>
        <w:rPr>
          <w:rFonts w:ascii="Arial" w:hAnsi="Arial" w:cs="Arial"/>
          <w:bCs/>
          <w:sz w:val="24"/>
          <w:szCs w:val="24"/>
          <w:lang w:val="en-GB"/>
        </w:rPr>
      </w:pPr>
    </w:p>
    <w:p w14:paraId="7AB14FF8" w14:textId="1D422130" w:rsidR="00C82AB9" w:rsidRDefault="00C82AB9" w:rsidP="00AE77A6">
      <w:pPr>
        <w:jc w:val="both"/>
        <w:rPr>
          <w:rFonts w:ascii="Arial" w:hAnsi="Arial" w:cs="Arial"/>
          <w:bCs/>
          <w:sz w:val="24"/>
          <w:szCs w:val="24"/>
          <w:lang w:val="en-GB"/>
        </w:rPr>
      </w:pPr>
      <w:r>
        <w:rPr>
          <w:rFonts w:ascii="Arial" w:hAnsi="Arial" w:cs="Arial"/>
          <w:bCs/>
          <w:sz w:val="24"/>
          <w:szCs w:val="24"/>
          <w:lang w:val="en-GB"/>
        </w:rPr>
        <w:t>District Councillor Hendry delivered the following report:</w:t>
      </w:r>
    </w:p>
    <w:p w14:paraId="4F62617D" w14:textId="77777777" w:rsidR="00C82AB9" w:rsidRDefault="00C82AB9" w:rsidP="00AE77A6">
      <w:pPr>
        <w:jc w:val="both"/>
        <w:rPr>
          <w:rFonts w:ascii="Arial" w:hAnsi="Arial" w:cs="Arial"/>
          <w:bCs/>
          <w:sz w:val="24"/>
          <w:szCs w:val="24"/>
          <w:lang w:val="en-GB"/>
        </w:rPr>
      </w:pPr>
    </w:p>
    <w:p w14:paraId="1AECD623" w14:textId="77777777" w:rsidR="00411AA5" w:rsidRPr="00411AA5" w:rsidRDefault="00411AA5" w:rsidP="00411AA5">
      <w:pPr>
        <w:rPr>
          <w:rFonts w:ascii="Arial" w:hAnsi="Arial" w:cs="Arial"/>
          <w:sz w:val="24"/>
          <w:szCs w:val="24"/>
          <w:u w:val="single"/>
        </w:rPr>
      </w:pPr>
      <w:r w:rsidRPr="00411AA5">
        <w:rPr>
          <w:rFonts w:ascii="Arial" w:hAnsi="Arial" w:cs="Arial"/>
          <w:sz w:val="24"/>
          <w:szCs w:val="24"/>
          <w:u w:val="single"/>
        </w:rPr>
        <w:t>Flood Support</w:t>
      </w:r>
    </w:p>
    <w:p w14:paraId="0ADFB13E" w14:textId="77777777" w:rsidR="00411AA5" w:rsidRPr="00411AA5" w:rsidRDefault="00411AA5" w:rsidP="00411AA5">
      <w:pPr>
        <w:rPr>
          <w:rFonts w:ascii="Arial" w:hAnsi="Arial" w:cs="Arial"/>
          <w:sz w:val="24"/>
          <w:szCs w:val="24"/>
        </w:rPr>
      </w:pPr>
      <w:r w:rsidRPr="00411AA5">
        <w:rPr>
          <w:rFonts w:ascii="Arial" w:hAnsi="Arial" w:cs="Arial"/>
          <w:sz w:val="24"/>
          <w:szCs w:val="24"/>
        </w:rPr>
        <w:t>The arrival of Storm Babet to our district left many areas overcome by flood water. Emergency teams from Babergh District Council were working round the clock providing support to residents affected. Following this, the Government has set up a flood support package which any residents or businesses that have had internal flood damage can apply for. Here in Great Cornard we had flooding once again in Poplar Road, Nursery Road and Blackhouse Lane which made it very difficult for residents get about. These have all been reported to Suffolk County Council to investigate. We also had a large amount of sewage overflow in Bures Road, Cllr Bark promptly reported this to Anglian Water who attended to clear the drains. Hopefully this has solved the problem and prevents reoccurrence.</w:t>
      </w:r>
    </w:p>
    <w:p w14:paraId="429F57AA" w14:textId="77777777" w:rsidR="00411AA5" w:rsidRPr="00411AA5" w:rsidRDefault="00411AA5" w:rsidP="00411AA5">
      <w:pPr>
        <w:rPr>
          <w:rFonts w:ascii="Arial" w:hAnsi="Arial" w:cs="Arial"/>
          <w:sz w:val="24"/>
          <w:szCs w:val="24"/>
        </w:rPr>
      </w:pPr>
    </w:p>
    <w:p w14:paraId="75F2DAD0" w14:textId="77777777" w:rsidR="00411AA5" w:rsidRPr="00411AA5" w:rsidRDefault="00411AA5" w:rsidP="00411AA5">
      <w:pPr>
        <w:rPr>
          <w:rFonts w:ascii="Arial" w:hAnsi="Arial" w:cs="Arial"/>
          <w:sz w:val="24"/>
          <w:szCs w:val="24"/>
          <w:u w:val="single"/>
        </w:rPr>
      </w:pPr>
      <w:r w:rsidRPr="00411AA5">
        <w:rPr>
          <w:rFonts w:ascii="Arial" w:hAnsi="Arial" w:cs="Arial"/>
          <w:sz w:val="24"/>
          <w:szCs w:val="24"/>
          <w:u w:val="single"/>
        </w:rPr>
        <w:t>Funding released for Council House Repairs</w:t>
      </w:r>
    </w:p>
    <w:p w14:paraId="00C15766" w14:textId="77777777" w:rsidR="00411AA5" w:rsidRPr="00411AA5" w:rsidRDefault="00411AA5" w:rsidP="00411AA5">
      <w:pPr>
        <w:rPr>
          <w:rFonts w:ascii="Arial" w:hAnsi="Arial" w:cs="Arial"/>
          <w:sz w:val="24"/>
          <w:szCs w:val="24"/>
        </w:rPr>
      </w:pPr>
      <w:r w:rsidRPr="00411AA5">
        <w:rPr>
          <w:rFonts w:ascii="Arial" w:hAnsi="Arial" w:cs="Arial"/>
          <w:sz w:val="24"/>
          <w:szCs w:val="24"/>
        </w:rPr>
        <w:t>Having become increasingly concerned about the number of tenants who have been experiencing long delays when reporting repairs, and many councillors being contacted by residents who are living in properties that are not up to the current expected standard, Babergh have agreed to release £943,000 from the council reserves in order to tackle over 2000 outstanding repairs and ensure all tenants have the safe, warm homes they deserve. The council are also working with ‘Safe Suffolk Renters’ who aim to provide advice and support to private tenants and landlords, to ensure that these properties are also up to standard.</w:t>
      </w:r>
    </w:p>
    <w:p w14:paraId="1442A505" w14:textId="77777777" w:rsidR="00411AA5" w:rsidRPr="00411AA5" w:rsidRDefault="00411AA5" w:rsidP="00411AA5">
      <w:pPr>
        <w:rPr>
          <w:rFonts w:ascii="Arial" w:hAnsi="Arial" w:cs="Arial"/>
          <w:sz w:val="24"/>
          <w:szCs w:val="24"/>
        </w:rPr>
      </w:pPr>
    </w:p>
    <w:p w14:paraId="5BC176CD" w14:textId="77777777" w:rsidR="00411AA5" w:rsidRPr="00411AA5" w:rsidRDefault="00411AA5" w:rsidP="00411AA5">
      <w:pPr>
        <w:rPr>
          <w:rFonts w:ascii="Arial" w:hAnsi="Arial" w:cs="Arial"/>
          <w:sz w:val="24"/>
          <w:szCs w:val="24"/>
          <w:u w:val="single"/>
        </w:rPr>
      </w:pPr>
      <w:r w:rsidRPr="00411AA5">
        <w:rPr>
          <w:rFonts w:ascii="Arial" w:hAnsi="Arial" w:cs="Arial"/>
          <w:sz w:val="24"/>
          <w:szCs w:val="24"/>
          <w:u w:val="single"/>
        </w:rPr>
        <w:lastRenderedPageBreak/>
        <w:t>Shaping the future of Babergh</w:t>
      </w:r>
    </w:p>
    <w:p w14:paraId="27F76E7A" w14:textId="77777777" w:rsidR="00411AA5" w:rsidRPr="00411AA5" w:rsidRDefault="00411AA5" w:rsidP="00411AA5">
      <w:pPr>
        <w:rPr>
          <w:rFonts w:ascii="Arial" w:hAnsi="Arial" w:cs="Arial"/>
          <w:sz w:val="24"/>
          <w:szCs w:val="24"/>
        </w:rPr>
      </w:pPr>
      <w:r w:rsidRPr="00411AA5">
        <w:rPr>
          <w:rFonts w:ascii="Arial" w:hAnsi="Arial" w:cs="Arial"/>
          <w:sz w:val="24"/>
          <w:szCs w:val="24"/>
        </w:rPr>
        <w:t xml:space="preserve">Babergh and MidSuffolk have been undertaking a public consultation to gather the views of local residents and businesses on a wide range of issues, enabling communities to have a say on the issues that are important to them. This has mostly been carried out on social media, there is an online for which can be completed at </w:t>
      </w:r>
      <w:hyperlink r:id="rId12" w:history="1">
        <w:r w:rsidRPr="00411AA5">
          <w:rPr>
            <w:rStyle w:val="Hyperlink"/>
            <w:rFonts w:ascii="Arial" w:hAnsi="Arial" w:cs="Arial"/>
            <w:sz w:val="24"/>
            <w:szCs w:val="24"/>
          </w:rPr>
          <w:t>http://baberghandmidsuffolk.citizenlab.co/en-GB/</w:t>
        </w:r>
      </w:hyperlink>
      <w:r w:rsidRPr="00411AA5">
        <w:rPr>
          <w:rFonts w:ascii="Arial" w:hAnsi="Arial" w:cs="Arial"/>
          <w:sz w:val="24"/>
          <w:szCs w:val="24"/>
        </w:rPr>
        <w:t xml:space="preserve"> but this closes on 15</w:t>
      </w:r>
      <w:r w:rsidRPr="00411AA5">
        <w:rPr>
          <w:rFonts w:ascii="Arial" w:hAnsi="Arial" w:cs="Arial"/>
          <w:sz w:val="24"/>
          <w:szCs w:val="24"/>
          <w:vertAlign w:val="superscript"/>
        </w:rPr>
        <w:t>th</w:t>
      </w:r>
      <w:r w:rsidRPr="00411AA5">
        <w:rPr>
          <w:rFonts w:ascii="Arial" w:hAnsi="Arial" w:cs="Arial"/>
          <w:sz w:val="24"/>
          <w:szCs w:val="24"/>
        </w:rPr>
        <w:t xml:space="preserve"> November.</w:t>
      </w:r>
    </w:p>
    <w:p w14:paraId="5A5611F0" w14:textId="77777777" w:rsidR="00411AA5" w:rsidRPr="00411AA5" w:rsidRDefault="00411AA5" w:rsidP="00411AA5">
      <w:pPr>
        <w:rPr>
          <w:rFonts w:ascii="Arial" w:hAnsi="Arial" w:cs="Arial"/>
          <w:sz w:val="24"/>
          <w:szCs w:val="24"/>
        </w:rPr>
      </w:pPr>
    </w:p>
    <w:p w14:paraId="32FB194D" w14:textId="77777777" w:rsidR="00411AA5" w:rsidRPr="00411AA5" w:rsidRDefault="00411AA5" w:rsidP="00411AA5">
      <w:pPr>
        <w:rPr>
          <w:rFonts w:ascii="Arial" w:hAnsi="Arial" w:cs="Arial"/>
          <w:sz w:val="24"/>
          <w:szCs w:val="24"/>
          <w:u w:val="single"/>
        </w:rPr>
      </w:pPr>
      <w:r w:rsidRPr="00411AA5">
        <w:rPr>
          <w:rFonts w:ascii="Arial" w:hAnsi="Arial" w:cs="Arial"/>
          <w:sz w:val="24"/>
          <w:szCs w:val="24"/>
          <w:u w:val="single"/>
        </w:rPr>
        <w:t>Polling Station Review</w:t>
      </w:r>
    </w:p>
    <w:p w14:paraId="66067523" w14:textId="77777777" w:rsidR="00411AA5" w:rsidRDefault="00411AA5" w:rsidP="00411AA5">
      <w:pPr>
        <w:rPr>
          <w:rFonts w:ascii="Arial" w:hAnsi="Arial" w:cs="Arial"/>
          <w:sz w:val="24"/>
          <w:szCs w:val="24"/>
        </w:rPr>
      </w:pPr>
      <w:r w:rsidRPr="00411AA5">
        <w:rPr>
          <w:rFonts w:ascii="Arial" w:hAnsi="Arial" w:cs="Arial"/>
          <w:sz w:val="24"/>
          <w:szCs w:val="24"/>
        </w:rPr>
        <w:t xml:space="preserve">All councils are being asked to review their current polling station requirements to ensure they meet current needs. If anyone has feedback or can recommend improvements please email </w:t>
      </w:r>
      <w:hyperlink r:id="rId13" w:history="1">
        <w:r w:rsidRPr="00411AA5">
          <w:rPr>
            <w:rStyle w:val="Hyperlink"/>
            <w:rFonts w:ascii="Arial" w:hAnsi="Arial" w:cs="Arial"/>
            <w:sz w:val="24"/>
            <w:szCs w:val="24"/>
          </w:rPr>
          <w:t>elections@baberghmidsuffolk.gov.uk</w:t>
        </w:r>
      </w:hyperlink>
      <w:r w:rsidRPr="00411AA5">
        <w:rPr>
          <w:rFonts w:ascii="Arial" w:hAnsi="Arial" w:cs="Arial"/>
          <w:sz w:val="24"/>
          <w:szCs w:val="24"/>
        </w:rPr>
        <w:t xml:space="preserve"> before the closing date of 30</w:t>
      </w:r>
      <w:r w:rsidRPr="00411AA5">
        <w:rPr>
          <w:rFonts w:ascii="Arial" w:hAnsi="Arial" w:cs="Arial"/>
          <w:sz w:val="24"/>
          <w:szCs w:val="24"/>
          <w:vertAlign w:val="superscript"/>
        </w:rPr>
        <w:t>th</w:t>
      </w:r>
      <w:r w:rsidRPr="00411AA5">
        <w:rPr>
          <w:rFonts w:ascii="Arial" w:hAnsi="Arial" w:cs="Arial"/>
          <w:sz w:val="24"/>
          <w:szCs w:val="24"/>
        </w:rPr>
        <w:t xml:space="preserve"> November.</w:t>
      </w:r>
    </w:p>
    <w:p w14:paraId="6EA82D5E" w14:textId="77777777" w:rsidR="00565A36" w:rsidRDefault="00565A36" w:rsidP="00411AA5">
      <w:pPr>
        <w:rPr>
          <w:rFonts w:ascii="Arial" w:hAnsi="Arial" w:cs="Arial"/>
          <w:sz w:val="24"/>
          <w:szCs w:val="24"/>
        </w:rPr>
      </w:pPr>
    </w:p>
    <w:p w14:paraId="1634D022" w14:textId="29A76E33" w:rsidR="00565A36" w:rsidRDefault="00565A36" w:rsidP="00565A36">
      <w:pPr>
        <w:jc w:val="both"/>
        <w:rPr>
          <w:rFonts w:ascii="Arial" w:hAnsi="Arial" w:cs="Arial"/>
          <w:sz w:val="24"/>
          <w:szCs w:val="24"/>
        </w:rPr>
      </w:pPr>
      <w:r>
        <w:rPr>
          <w:rFonts w:ascii="Arial" w:hAnsi="Arial" w:cs="Arial"/>
          <w:sz w:val="24"/>
          <w:szCs w:val="24"/>
        </w:rPr>
        <w:t>Cllr Hendry advised that, following the adoption of Stage 1 of the Joint Local Plan, Members were being asked to promote the importance of a Neighbourhood Plan.  A Member advised the Parish Council had previously looked at a plan with the aim of preventing conurbation towards Newton, however, this would have been contrary to the Joint Local Plan and a decision was taken to put the matter on hold until the JLP was adopted.</w:t>
      </w:r>
    </w:p>
    <w:p w14:paraId="5C84E77F" w14:textId="77777777" w:rsidR="00565A36" w:rsidRDefault="00565A36" w:rsidP="00565A36">
      <w:pPr>
        <w:jc w:val="both"/>
        <w:rPr>
          <w:rFonts w:ascii="Arial" w:hAnsi="Arial" w:cs="Arial"/>
          <w:sz w:val="24"/>
          <w:szCs w:val="24"/>
        </w:rPr>
      </w:pPr>
    </w:p>
    <w:p w14:paraId="4CEEE60B" w14:textId="744F1FCD" w:rsidR="00565A36" w:rsidRDefault="00565A36" w:rsidP="00565A36">
      <w:pPr>
        <w:jc w:val="both"/>
        <w:rPr>
          <w:rFonts w:ascii="Arial" w:hAnsi="Arial" w:cs="Arial"/>
          <w:sz w:val="24"/>
          <w:szCs w:val="24"/>
        </w:rPr>
      </w:pPr>
      <w:r>
        <w:rPr>
          <w:rFonts w:ascii="Arial" w:hAnsi="Arial" w:cs="Arial"/>
          <w:sz w:val="24"/>
          <w:szCs w:val="24"/>
        </w:rPr>
        <w:t>Cllr Bark reported that works to the drains in Bures Road are in progress.</w:t>
      </w:r>
    </w:p>
    <w:p w14:paraId="52C87FB3" w14:textId="77777777" w:rsidR="00565A36" w:rsidRDefault="00565A36" w:rsidP="00565A36">
      <w:pPr>
        <w:jc w:val="both"/>
        <w:rPr>
          <w:rFonts w:ascii="Arial" w:hAnsi="Arial" w:cs="Arial"/>
          <w:sz w:val="24"/>
          <w:szCs w:val="24"/>
        </w:rPr>
      </w:pPr>
    </w:p>
    <w:p w14:paraId="2381DB7C" w14:textId="1D8E4568" w:rsidR="00565A36" w:rsidRDefault="00565A36" w:rsidP="00565A36">
      <w:pPr>
        <w:jc w:val="both"/>
        <w:rPr>
          <w:rFonts w:ascii="Arial" w:hAnsi="Arial" w:cs="Arial"/>
          <w:sz w:val="24"/>
          <w:szCs w:val="24"/>
        </w:rPr>
      </w:pPr>
      <w:r>
        <w:rPr>
          <w:rFonts w:ascii="Arial" w:hAnsi="Arial" w:cs="Arial"/>
          <w:sz w:val="24"/>
          <w:szCs w:val="24"/>
        </w:rPr>
        <w:t xml:space="preserve">Members discussed the flooding in Hawthorn Road and Poplar Road, an area which forms part of old BDC infrastructure, and the need to report the matter to Suffolk County Council for further investigation.  </w:t>
      </w:r>
      <w:r w:rsidR="00A0462E">
        <w:rPr>
          <w:rFonts w:ascii="Arial" w:hAnsi="Arial" w:cs="Arial"/>
          <w:sz w:val="24"/>
          <w:szCs w:val="24"/>
        </w:rPr>
        <w:t xml:space="preserve">BDC should also be informed in order for them to address the issue of ageing infrastructure. </w:t>
      </w:r>
      <w:r>
        <w:rPr>
          <w:rFonts w:ascii="Arial" w:hAnsi="Arial" w:cs="Arial"/>
          <w:sz w:val="24"/>
          <w:szCs w:val="24"/>
        </w:rPr>
        <w:t>There has been one report of a house being flooded on the Stour Croft development, the name of the owner will be passed on to Cllr Hendry.</w:t>
      </w:r>
    </w:p>
    <w:p w14:paraId="5123B48A" w14:textId="77777777" w:rsidR="00A0462E" w:rsidRDefault="00A0462E" w:rsidP="00565A36">
      <w:pPr>
        <w:jc w:val="both"/>
        <w:rPr>
          <w:rFonts w:ascii="Arial" w:hAnsi="Arial" w:cs="Arial"/>
          <w:sz w:val="24"/>
          <w:szCs w:val="24"/>
        </w:rPr>
      </w:pPr>
    </w:p>
    <w:p w14:paraId="4F4AAAA0" w14:textId="20EF4D19" w:rsidR="00A0462E" w:rsidRDefault="001B79D7" w:rsidP="00565A36">
      <w:pPr>
        <w:jc w:val="both"/>
        <w:rPr>
          <w:rFonts w:ascii="Arial" w:hAnsi="Arial" w:cs="Arial"/>
          <w:sz w:val="24"/>
          <w:szCs w:val="24"/>
        </w:rPr>
      </w:pPr>
      <w:r>
        <w:rPr>
          <w:rFonts w:ascii="Arial" w:hAnsi="Arial" w:cs="Arial"/>
          <w:sz w:val="24"/>
          <w:szCs w:val="24"/>
        </w:rPr>
        <w:t>District Cllr Hendry explained that the figure released by BDC for works to council houses does not match the need but will help to catch up on the backlog of problems including houses which do not meet safe home standards or EPC standards.  Many houses have cladding which is falling off.  Cllr Sheridan asked whether there were any plans to help support people who had bought their own council house with faulty cladding.  Cllr Hendry will look into the matter but thinks the cladding will no longer be covered by any guarantee.</w:t>
      </w:r>
    </w:p>
    <w:p w14:paraId="5BCCBE3B" w14:textId="213CAD5C" w:rsidR="001B79D7" w:rsidRDefault="001B79D7" w:rsidP="00565A36">
      <w:pPr>
        <w:jc w:val="both"/>
        <w:rPr>
          <w:rFonts w:ascii="Arial" w:hAnsi="Arial" w:cs="Arial"/>
          <w:sz w:val="24"/>
          <w:szCs w:val="24"/>
        </w:rPr>
      </w:pPr>
      <w:r>
        <w:rPr>
          <w:rFonts w:ascii="Arial" w:hAnsi="Arial" w:cs="Arial"/>
          <w:sz w:val="24"/>
          <w:szCs w:val="24"/>
        </w:rPr>
        <w:t>Cllr White asked whether BDC has a scheme for helping the elderly remain in their own homes by helping with alterations etc.  Cllr Hendry will look into the provision of social care but advised that this would probably be provided by Suffolk County Council.</w:t>
      </w:r>
    </w:p>
    <w:p w14:paraId="594E2D54" w14:textId="77777777" w:rsidR="001B79D7" w:rsidRDefault="001B79D7" w:rsidP="00565A36">
      <w:pPr>
        <w:jc w:val="both"/>
        <w:rPr>
          <w:rFonts w:ascii="Arial" w:hAnsi="Arial" w:cs="Arial"/>
          <w:sz w:val="24"/>
          <w:szCs w:val="24"/>
        </w:rPr>
      </w:pPr>
    </w:p>
    <w:p w14:paraId="25D4143A" w14:textId="6FC8D6C8" w:rsidR="001B79D7" w:rsidRDefault="005E5413" w:rsidP="00565A36">
      <w:pPr>
        <w:jc w:val="both"/>
        <w:rPr>
          <w:rFonts w:ascii="Arial" w:hAnsi="Arial" w:cs="Arial"/>
          <w:sz w:val="24"/>
          <w:szCs w:val="24"/>
        </w:rPr>
      </w:pPr>
      <w:r>
        <w:rPr>
          <w:rFonts w:ascii="Arial" w:hAnsi="Arial" w:cs="Arial"/>
          <w:sz w:val="24"/>
          <w:szCs w:val="24"/>
        </w:rPr>
        <w:t>Cllr Hendry advised that there had been some concern that the Shaping the Future of Babergh public consultation has only been available to people via social media which excludes many members of the public.</w:t>
      </w:r>
    </w:p>
    <w:p w14:paraId="0BBB908A" w14:textId="77777777" w:rsidR="005E5413" w:rsidRDefault="005E5413" w:rsidP="00565A36">
      <w:pPr>
        <w:jc w:val="both"/>
        <w:rPr>
          <w:rFonts w:ascii="Arial" w:hAnsi="Arial" w:cs="Arial"/>
          <w:sz w:val="24"/>
          <w:szCs w:val="24"/>
        </w:rPr>
      </w:pPr>
    </w:p>
    <w:p w14:paraId="0AE817B8" w14:textId="0D87EBF5" w:rsidR="005E5413" w:rsidRPr="00411AA5" w:rsidRDefault="005E5413" w:rsidP="00565A36">
      <w:pPr>
        <w:jc w:val="both"/>
        <w:rPr>
          <w:rFonts w:ascii="Arial" w:hAnsi="Arial" w:cs="Arial"/>
          <w:sz w:val="24"/>
          <w:szCs w:val="24"/>
        </w:rPr>
      </w:pPr>
      <w:r>
        <w:rPr>
          <w:rFonts w:ascii="Arial" w:hAnsi="Arial" w:cs="Arial"/>
          <w:sz w:val="24"/>
          <w:szCs w:val="24"/>
        </w:rPr>
        <w:t>Cllrs discussed the lack of a Polling Station in the North Ward.  In the past Pot Kiln School has been used for polling, this has not happened for several years and leaves The Stevenson Centre as the only polling station for the North Ward meaning people have to travel to vote.  District Councillor Hendry suggested reporting this to BDC at the email address above before the closing date.  It was confirmed that this has already been done by the Parish Council.</w:t>
      </w:r>
    </w:p>
    <w:p w14:paraId="61E166B2" w14:textId="77777777" w:rsidR="00411AA5" w:rsidRDefault="00411AA5" w:rsidP="00F37374">
      <w:pPr>
        <w:rPr>
          <w:rFonts w:ascii="Arial" w:hAnsi="Arial" w:cs="Arial"/>
          <w:sz w:val="24"/>
          <w:szCs w:val="24"/>
        </w:rPr>
      </w:pPr>
    </w:p>
    <w:p w14:paraId="7C8E1FA8" w14:textId="7F6119ED" w:rsidR="006A28DA" w:rsidRPr="00F02FC2" w:rsidRDefault="006A28DA" w:rsidP="00DF3F11">
      <w:pPr>
        <w:pStyle w:val="ListParagraph"/>
        <w:numPr>
          <w:ilvl w:val="0"/>
          <w:numId w:val="9"/>
        </w:numPr>
        <w:ind w:left="567" w:hanging="567"/>
        <w:rPr>
          <w:rFonts w:ascii="Arial" w:hAnsi="Arial" w:cs="Arial"/>
          <w:b/>
          <w:bCs/>
          <w:caps/>
          <w:sz w:val="24"/>
          <w:szCs w:val="24"/>
          <w:u w:val="single"/>
          <w:lang w:val="en-GB"/>
        </w:rPr>
      </w:pPr>
      <w:r w:rsidRPr="00F02FC2">
        <w:rPr>
          <w:rFonts w:ascii="Arial" w:hAnsi="Arial" w:cs="Arial"/>
          <w:b/>
          <w:bCs/>
          <w:caps/>
          <w:sz w:val="24"/>
          <w:szCs w:val="24"/>
          <w:u w:val="single"/>
          <w:lang w:val="en-GB"/>
        </w:rPr>
        <w:t>TO CONSIDER THE ITEMS BROUGHT FORWARD LIST – FOR NOTING</w:t>
      </w:r>
    </w:p>
    <w:p w14:paraId="1BAEDC5C" w14:textId="77777777" w:rsidR="00311E07" w:rsidRPr="00C032DB" w:rsidRDefault="00311E07" w:rsidP="00F02FC2">
      <w:pPr>
        <w:pStyle w:val="ListParagraph"/>
        <w:ind w:left="567" w:hanging="501"/>
        <w:rPr>
          <w:rFonts w:ascii="Arial" w:hAnsi="Arial" w:cs="Arial"/>
          <w:b/>
          <w:bCs/>
          <w:caps/>
          <w:sz w:val="24"/>
          <w:szCs w:val="24"/>
          <w:lang w:val="en-GB"/>
        </w:rPr>
      </w:pPr>
    </w:p>
    <w:p w14:paraId="1E288E3B" w14:textId="24770AB4" w:rsidR="004F3B96" w:rsidRDefault="0083572C" w:rsidP="006A28DA">
      <w:pPr>
        <w:ind w:left="284" w:hanging="284"/>
        <w:jc w:val="both"/>
        <w:rPr>
          <w:rFonts w:ascii="Arial" w:hAnsi="Arial" w:cs="Arial"/>
          <w:b/>
          <w:sz w:val="24"/>
          <w:szCs w:val="24"/>
          <w:lang w:val="en-GB"/>
        </w:rPr>
      </w:pPr>
      <w:r>
        <w:rPr>
          <w:rFonts w:ascii="Arial" w:hAnsi="Arial" w:cs="Arial"/>
          <w:bCs/>
          <w:sz w:val="24"/>
          <w:szCs w:val="24"/>
          <w:lang w:val="en-GB"/>
        </w:rPr>
        <w:t xml:space="preserve">The Items Brought Forward </w:t>
      </w:r>
      <w:r w:rsidR="00AE77A6">
        <w:rPr>
          <w:rFonts w:ascii="Arial" w:hAnsi="Arial" w:cs="Arial"/>
          <w:bCs/>
          <w:sz w:val="24"/>
          <w:szCs w:val="24"/>
          <w:lang w:val="en-GB"/>
        </w:rPr>
        <w:t>L</w:t>
      </w:r>
      <w:r>
        <w:rPr>
          <w:rFonts w:ascii="Arial" w:hAnsi="Arial" w:cs="Arial"/>
          <w:bCs/>
          <w:sz w:val="24"/>
          <w:szCs w:val="24"/>
          <w:lang w:val="en-GB"/>
        </w:rPr>
        <w:t xml:space="preserve">ist was </w:t>
      </w:r>
      <w:r w:rsidRPr="000F2C3C">
        <w:rPr>
          <w:rFonts w:ascii="Arial" w:hAnsi="Arial" w:cs="Arial"/>
          <w:b/>
          <w:sz w:val="24"/>
          <w:szCs w:val="24"/>
          <w:lang w:val="en-GB"/>
        </w:rPr>
        <w:t>NOTED</w:t>
      </w:r>
    </w:p>
    <w:p w14:paraId="1F33434A" w14:textId="77777777" w:rsidR="005E5413" w:rsidRDefault="005E5413" w:rsidP="006A28DA">
      <w:pPr>
        <w:ind w:left="284" w:hanging="284"/>
        <w:jc w:val="both"/>
        <w:rPr>
          <w:rFonts w:ascii="Arial" w:hAnsi="Arial" w:cs="Arial"/>
          <w:b/>
          <w:sz w:val="24"/>
          <w:szCs w:val="24"/>
          <w:lang w:val="en-GB"/>
        </w:rPr>
      </w:pPr>
    </w:p>
    <w:p w14:paraId="50FE463F" w14:textId="7ABCBEB3" w:rsidR="005E5413" w:rsidRPr="005E5413" w:rsidRDefault="005E5413" w:rsidP="005E5413">
      <w:pPr>
        <w:jc w:val="both"/>
        <w:rPr>
          <w:rFonts w:ascii="Arial" w:hAnsi="Arial" w:cs="Arial"/>
          <w:bCs/>
          <w:sz w:val="24"/>
          <w:szCs w:val="24"/>
          <w:lang w:val="en-GB"/>
        </w:rPr>
      </w:pPr>
      <w:r w:rsidRPr="005E5413">
        <w:rPr>
          <w:rFonts w:ascii="Arial" w:hAnsi="Arial" w:cs="Arial"/>
          <w:bCs/>
          <w:sz w:val="24"/>
          <w:szCs w:val="24"/>
          <w:lang w:val="en-GB"/>
        </w:rPr>
        <w:t xml:space="preserve">Cllrs Bark and Bowman advised that they had recently attended a Suffolk County Council Community Networking Event and have identified several energy efficiency opportunities </w:t>
      </w:r>
      <w:r w:rsidRPr="005E5413">
        <w:rPr>
          <w:rFonts w:ascii="Arial" w:hAnsi="Arial" w:cs="Arial"/>
          <w:bCs/>
          <w:sz w:val="24"/>
          <w:szCs w:val="24"/>
          <w:lang w:val="en-GB"/>
        </w:rPr>
        <w:lastRenderedPageBreak/>
        <w:t>which would be suitable for The Stevenson Centre and The Village Hall including solar panels and electric vehicle charging points.  Both Members agreed to submit information on any available funding.</w:t>
      </w:r>
    </w:p>
    <w:p w14:paraId="0244C53D" w14:textId="77777777" w:rsidR="00F02FC2" w:rsidRDefault="00F02FC2" w:rsidP="006A28DA">
      <w:pPr>
        <w:ind w:left="284" w:hanging="284"/>
        <w:jc w:val="both"/>
        <w:rPr>
          <w:rFonts w:ascii="Arial" w:hAnsi="Arial" w:cs="Arial"/>
          <w:b/>
          <w:sz w:val="24"/>
          <w:szCs w:val="24"/>
          <w:lang w:val="en-GB"/>
        </w:rPr>
      </w:pPr>
    </w:p>
    <w:p w14:paraId="5911F44F" w14:textId="033BC35B" w:rsidR="00B0044F" w:rsidRPr="00F02FC2" w:rsidRDefault="00B0044F" w:rsidP="00DF3F11">
      <w:pPr>
        <w:pStyle w:val="ListParagraph"/>
        <w:numPr>
          <w:ilvl w:val="0"/>
          <w:numId w:val="9"/>
        </w:numPr>
        <w:ind w:left="567" w:hanging="567"/>
        <w:jc w:val="both"/>
        <w:rPr>
          <w:rFonts w:ascii="Arial" w:hAnsi="Arial" w:cs="Arial"/>
          <w:b/>
          <w:sz w:val="24"/>
          <w:szCs w:val="24"/>
          <w:u w:val="single"/>
          <w:lang w:val="en-GB"/>
        </w:rPr>
      </w:pPr>
      <w:r w:rsidRPr="00F02FC2">
        <w:rPr>
          <w:rFonts w:ascii="Arial" w:hAnsi="Arial" w:cs="Arial"/>
          <w:b/>
          <w:sz w:val="24"/>
          <w:szCs w:val="24"/>
          <w:u w:val="single"/>
          <w:lang w:val="en-GB"/>
        </w:rPr>
        <w:t>CORRESPONDENCE</w:t>
      </w:r>
    </w:p>
    <w:p w14:paraId="3780A909" w14:textId="6529F9EB" w:rsidR="00B0044F" w:rsidRDefault="00B0044F" w:rsidP="00B0044F">
      <w:pPr>
        <w:jc w:val="both"/>
        <w:rPr>
          <w:rFonts w:ascii="Arial" w:hAnsi="Arial" w:cs="Arial"/>
          <w:b/>
          <w:sz w:val="24"/>
          <w:szCs w:val="24"/>
          <w:u w:val="single"/>
          <w:lang w:val="en-GB"/>
        </w:rPr>
      </w:pPr>
    </w:p>
    <w:p w14:paraId="16659E0A" w14:textId="693C483C" w:rsidR="00B0044F" w:rsidRDefault="005E5413" w:rsidP="005E5413">
      <w:pPr>
        <w:pStyle w:val="ListParagraph"/>
        <w:numPr>
          <w:ilvl w:val="0"/>
          <w:numId w:val="20"/>
        </w:numPr>
        <w:ind w:left="567" w:hanging="567"/>
        <w:jc w:val="both"/>
        <w:rPr>
          <w:rFonts w:ascii="Arial" w:hAnsi="Arial" w:cs="Arial"/>
          <w:b/>
          <w:sz w:val="24"/>
          <w:szCs w:val="24"/>
          <w:lang w:val="en-GB"/>
        </w:rPr>
      </w:pPr>
      <w:r>
        <w:rPr>
          <w:rFonts w:ascii="Arial" w:hAnsi="Arial" w:cs="Arial"/>
          <w:b/>
          <w:sz w:val="24"/>
          <w:szCs w:val="24"/>
          <w:lang w:val="en-GB"/>
        </w:rPr>
        <w:t>Suffolk County Council: Storm Babet</w:t>
      </w:r>
    </w:p>
    <w:p w14:paraId="1564C62E" w14:textId="77777777" w:rsidR="004258F2" w:rsidRDefault="004258F2" w:rsidP="004258F2">
      <w:pPr>
        <w:pStyle w:val="ListParagraph"/>
        <w:ind w:left="426"/>
        <w:jc w:val="both"/>
        <w:rPr>
          <w:rFonts w:ascii="Arial" w:hAnsi="Arial" w:cs="Arial"/>
          <w:b/>
          <w:sz w:val="24"/>
          <w:szCs w:val="24"/>
          <w:lang w:val="en-GB"/>
        </w:rPr>
      </w:pPr>
    </w:p>
    <w:p w14:paraId="2E055AF3" w14:textId="2C79A858" w:rsidR="00436E9D" w:rsidRDefault="005E5413" w:rsidP="002B47EA">
      <w:pPr>
        <w:jc w:val="both"/>
        <w:rPr>
          <w:rFonts w:ascii="Arial" w:hAnsi="Arial" w:cs="Arial"/>
          <w:bCs/>
          <w:sz w:val="24"/>
          <w:szCs w:val="24"/>
          <w:lang w:val="en-GB"/>
        </w:rPr>
      </w:pPr>
      <w:r>
        <w:rPr>
          <w:rFonts w:ascii="Arial" w:hAnsi="Arial" w:cs="Arial"/>
          <w:bCs/>
          <w:sz w:val="24"/>
          <w:szCs w:val="24"/>
          <w:lang w:val="en-GB"/>
        </w:rPr>
        <w:t xml:space="preserve">Members reviewed and discussed correspondence from the Head of Environment and Strategy at Suffolk County Council which explains that SCC are working with other organisations and community volunteers, co-ordinated by the </w:t>
      </w:r>
      <w:r w:rsidR="003B4CB7">
        <w:rPr>
          <w:rFonts w:ascii="Arial" w:hAnsi="Arial" w:cs="Arial"/>
          <w:bCs/>
          <w:sz w:val="24"/>
          <w:szCs w:val="24"/>
          <w:lang w:val="en-GB"/>
        </w:rPr>
        <w:t>J</w:t>
      </w:r>
      <w:r>
        <w:rPr>
          <w:rFonts w:ascii="Arial" w:hAnsi="Arial" w:cs="Arial"/>
          <w:bCs/>
          <w:sz w:val="24"/>
          <w:szCs w:val="24"/>
          <w:lang w:val="en-GB"/>
        </w:rPr>
        <w:t xml:space="preserve">oint Emergency Planning Unit, to support the initial stages of recovery from Storm Babet across Suffolk.  SCC are asking for support to encourage all affected residents to report significant flooding to individual properties by using a link on the Highways Reporting Tool or by phoning SCC customer services.  This will then enable SCC to prioritise locations for investigation.  The Government currently has a six year, £5.2 billion programme to fund flood risk projects and there is the potential to access this in Suffolk.  It was </w:t>
      </w:r>
      <w:r w:rsidRPr="005E5413">
        <w:rPr>
          <w:rFonts w:ascii="Arial" w:hAnsi="Arial" w:cs="Arial"/>
          <w:b/>
          <w:sz w:val="24"/>
          <w:szCs w:val="24"/>
          <w:lang w:val="en-GB"/>
        </w:rPr>
        <w:t>NOTED</w:t>
      </w:r>
      <w:r>
        <w:rPr>
          <w:rFonts w:ascii="Arial" w:hAnsi="Arial" w:cs="Arial"/>
          <w:bCs/>
          <w:sz w:val="24"/>
          <w:szCs w:val="24"/>
          <w:lang w:val="en-GB"/>
        </w:rPr>
        <w:t xml:space="preserve"> that the matter had already been covered under Councillor Hendry’ report.</w:t>
      </w:r>
    </w:p>
    <w:p w14:paraId="159208FC" w14:textId="77777777" w:rsidR="00B5210A" w:rsidRDefault="00B5210A" w:rsidP="002B47EA">
      <w:pPr>
        <w:jc w:val="both"/>
        <w:rPr>
          <w:rFonts w:ascii="Arial" w:hAnsi="Arial" w:cs="Arial"/>
          <w:bCs/>
          <w:sz w:val="24"/>
          <w:szCs w:val="24"/>
          <w:lang w:val="en-GB"/>
        </w:rPr>
      </w:pPr>
    </w:p>
    <w:p w14:paraId="34CAB641" w14:textId="722D615C" w:rsidR="00B5210A" w:rsidRDefault="00B5210A" w:rsidP="00B5210A">
      <w:pPr>
        <w:pStyle w:val="ListParagraph"/>
        <w:numPr>
          <w:ilvl w:val="0"/>
          <w:numId w:val="20"/>
        </w:numPr>
        <w:ind w:left="567" w:hanging="567"/>
        <w:jc w:val="both"/>
        <w:rPr>
          <w:rFonts w:ascii="Arial" w:hAnsi="Arial" w:cs="Arial"/>
          <w:b/>
          <w:sz w:val="24"/>
          <w:szCs w:val="24"/>
          <w:lang w:val="en-GB"/>
        </w:rPr>
      </w:pPr>
      <w:r w:rsidRPr="00B5210A">
        <w:rPr>
          <w:rFonts w:ascii="Arial" w:hAnsi="Arial" w:cs="Arial"/>
          <w:b/>
          <w:sz w:val="24"/>
          <w:szCs w:val="24"/>
          <w:lang w:val="en-GB"/>
        </w:rPr>
        <w:t>Suffolk Constabulary:  Police and Crime Commissioner’s November update</w:t>
      </w:r>
    </w:p>
    <w:p w14:paraId="4D97720E" w14:textId="77777777" w:rsidR="00B5210A" w:rsidRDefault="00B5210A" w:rsidP="00B5210A">
      <w:pPr>
        <w:jc w:val="both"/>
        <w:rPr>
          <w:rFonts w:ascii="Arial" w:hAnsi="Arial" w:cs="Arial"/>
          <w:b/>
          <w:sz w:val="24"/>
          <w:szCs w:val="24"/>
          <w:lang w:val="en-GB"/>
        </w:rPr>
      </w:pPr>
    </w:p>
    <w:p w14:paraId="3B4B04A0" w14:textId="79C1CAD0" w:rsidR="00B5210A" w:rsidRPr="00581F06" w:rsidRDefault="00581F06" w:rsidP="00B5210A">
      <w:pPr>
        <w:jc w:val="both"/>
        <w:rPr>
          <w:rFonts w:ascii="Arial" w:hAnsi="Arial" w:cs="Arial"/>
          <w:bCs/>
          <w:sz w:val="24"/>
          <w:szCs w:val="24"/>
          <w:lang w:val="en-GB"/>
        </w:rPr>
      </w:pPr>
      <w:r>
        <w:rPr>
          <w:rFonts w:ascii="Arial" w:hAnsi="Arial" w:cs="Arial"/>
          <w:bCs/>
          <w:sz w:val="24"/>
          <w:szCs w:val="24"/>
          <w:lang w:val="en-GB"/>
        </w:rPr>
        <w:t xml:space="preserve">Members reviewed the Suffolk Police and Crime Commissioner’s November updated and </w:t>
      </w:r>
      <w:r w:rsidRPr="00581F06">
        <w:rPr>
          <w:rFonts w:ascii="Arial" w:hAnsi="Arial" w:cs="Arial"/>
          <w:b/>
          <w:sz w:val="24"/>
          <w:szCs w:val="24"/>
          <w:lang w:val="en-GB"/>
        </w:rPr>
        <w:t>NOTED</w:t>
      </w:r>
      <w:r>
        <w:rPr>
          <w:rFonts w:ascii="Arial" w:hAnsi="Arial" w:cs="Arial"/>
          <w:bCs/>
          <w:sz w:val="24"/>
          <w:szCs w:val="24"/>
          <w:lang w:val="en-GB"/>
        </w:rPr>
        <w:t xml:space="preserve"> the contents.</w:t>
      </w:r>
    </w:p>
    <w:p w14:paraId="1D7EAFE7" w14:textId="77777777" w:rsidR="00B43391" w:rsidRDefault="00B43391" w:rsidP="002B47EA">
      <w:pPr>
        <w:jc w:val="both"/>
        <w:rPr>
          <w:rFonts w:ascii="Arial" w:hAnsi="Arial" w:cs="Arial"/>
          <w:b/>
          <w:sz w:val="24"/>
          <w:szCs w:val="24"/>
          <w:lang w:val="en-GB"/>
        </w:rPr>
      </w:pPr>
    </w:p>
    <w:p w14:paraId="45A08EDE" w14:textId="319425EB" w:rsidR="004A2811" w:rsidRPr="00311E07" w:rsidRDefault="0083572C" w:rsidP="00DF3F11">
      <w:pPr>
        <w:pStyle w:val="ListParagraph"/>
        <w:numPr>
          <w:ilvl w:val="0"/>
          <w:numId w:val="9"/>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0E338231"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08126B">
        <w:rPr>
          <w:rFonts w:ascii="Arial" w:hAnsi="Arial" w:cs="Arial"/>
          <w:b/>
          <w:sz w:val="24"/>
          <w:szCs w:val="24"/>
          <w:lang w:val="en-GB"/>
        </w:rPr>
        <w:t>7:</w:t>
      </w:r>
      <w:r w:rsidR="00E92FD4">
        <w:rPr>
          <w:rFonts w:ascii="Arial" w:hAnsi="Arial" w:cs="Arial"/>
          <w:b/>
          <w:sz w:val="24"/>
          <w:szCs w:val="24"/>
          <w:lang w:val="en-GB"/>
        </w:rPr>
        <w:t>40</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17D55CAF" w14:textId="77777777" w:rsidR="001D2FC9" w:rsidRDefault="001D2FC9" w:rsidP="00A66574">
      <w:pPr>
        <w:jc w:val="both"/>
        <w:rPr>
          <w:rFonts w:ascii="Arial" w:hAnsi="Arial" w:cs="Arial"/>
          <w:b/>
          <w:sz w:val="24"/>
          <w:szCs w:val="24"/>
          <w:lang w:val="en-GB"/>
        </w:rPr>
      </w:pPr>
    </w:p>
    <w:p w14:paraId="7F0D7291" w14:textId="202ADC92" w:rsidR="00385667" w:rsidRDefault="00F712B7" w:rsidP="00385667">
      <w:pPr>
        <w:jc w:val="both"/>
        <w:rPr>
          <w:rFonts w:ascii="Arial" w:hAnsi="Arial" w:cs="Arial"/>
          <w:b/>
          <w:sz w:val="24"/>
          <w:szCs w:val="24"/>
          <w:lang w:val="en-GB"/>
        </w:rPr>
      </w:pPr>
      <w:r>
        <w:rPr>
          <w:rFonts w:ascii="Arial" w:hAnsi="Arial" w:cs="Arial"/>
          <w:b/>
          <w:sz w:val="24"/>
          <w:szCs w:val="24"/>
          <w:lang w:val="en-GB"/>
        </w:rPr>
        <w:t xml:space="preserve">As no electors were present the </w:t>
      </w:r>
      <w:r w:rsidR="00385667" w:rsidRPr="00B05F6A">
        <w:rPr>
          <w:rFonts w:ascii="Arial" w:hAnsi="Arial" w:cs="Arial"/>
          <w:b/>
          <w:sz w:val="24"/>
          <w:szCs w:val="24"/>
          <w:lang w:val="en-GB"/>
        </w:rPr>
        <w:t>business of the meeting resumed</w:t>
      </w:r>
      <w:r w:rsidR="00385667">
        <w:rPr>
          <w:rFonts w:ascii="Arial" w:hAnsi="Arial" w:cs="Arial"/>
          <w:b/>
          <w:sz w:val="24"/>
          <w:szCs w:val="24"/>
          <w:lang w:val="en-GB"/>
        </w:rPr>
        <w:t xml:space="preserve"> at</w:t>
      </w:r>
      <w:r w:rsidR="0008126B">
        <w:rPr>
          <w:rFonts w:ascii="Arial" w:hAnsi="Arial" w:cs="Arial"/>
          <w:b/>
          <w:sz w:val="24"/>
          <w:szCs w:val="24"/>
          <w:lang w:val="en-GB"/>
        </w:rPr>
        <w:t xml:space="preserve"> 7:</w:t>
      </w:r>
      <w:r w:rsidR="00E92FD4">
        <w:rPr>
          <w:rFonts w:ascii="Arial" w:hAnsi="Arial" w:cs="Arial"/>
          <w:b/>
          <w:sz w:val="24"/>
          <w:szCs w:val="24"/>
          <w:lang w:val="en-GB"/>
        </w:rPr>
        <w:t>40</w:t>
      </w:r>
      <w:r w:rsidR="00385667">
        <w:rPr>
          <w:rFonts w:ascii="Arial" w:hAnsi="Arial" w:cs="Arial"/>
          <w:b/>
          <w:sz w:val="24"/>
          <w:szCs w:val="24"/>
          <w:lang w:val="en-GB"/>
        </w:rPr>
        <w:t>pm</w:t>
      </w:r>
      <w:r w:rsidR="00385667" w:rsidRPr="00B05F6A">
        <w:rPr>
          <w:rFonts w:ascii="Arial" w:hAnsi="Arial" w:cs="Arial"/>
          <w:b/>
          <w:sz w:val="24"/>
          <w:szCs w:val="24"/>
          <w:lang w:val="en-GB"/>
        </w:rPr>
        <w:t>.</w:t>
      </w:r>
    </w:p>
    <w:p w14:paraId="35069BD3" w14:textId="77777777" w:rsidR="00BF5138" w:rsidRDefault="00BF5138" w:rsidP="00385667">
      <w:pPr>
        <w:jc w:val="both"/>
        <w:rPr>
          <w:rFonts w:ascii="Arial" w:hAnsi="Arial" w:cs="Arial"/>
          <w:b/>
          <w:sz w:val="24"/>
          <w:szCs w:val="24"/>
          <w:lang w:val="en-GB"/>
        </w:rPr>
      </w:pPr>
    </w:p>
    <w:p w14:paraId="0B2092E8" w14:textId="2E639846" w:rsidR="00BF5138" w:rsidRDefault="00BF5138" w:rsidP="00DF3F11">
      <w:pPr>
        <w:pStyle w:val="ListParagraph"/>
        <w:numPr>
          <w:ilvl w:val="0"/>
          <w:numId w:val="9"/>
        </w:numPr>
        <w:ind w:left="426" w:hanging="426"/>
        <w:jc w:val="both"/>
        <w:rPr>
          <w:rFonts w:ascii="Arial" w:hAnsi="Arial" w:cs="Arial"/>
          <w:b/>
          <w:bCs/>
          <w:sz w:val="24"/>
          <w:szCs w:val="24"/>
          <w:u w:val="single"/>
        </w:rPr>
      </w:pPr>
      <w:r>
        <w:rPr>
          <w:rFonts w:ascii="Arial" w:hAnsi="Arial" w:cs="Arial"/>
          <w:b/>
          <w:bCs/>
          <w:sz w:val="24"/>
          <w:szCs w:val="24"/>
          <w:u w:val="single"/>
        </w:rPr>
        <w:t xml:space="preserve">TO </w:t>
      </w:r>
      <w:r w:rsidR="00A85B9C">
        <w:rPr>
          <w:rFonts w:ascii="Arial" w:hAnsi="Arial" w:cs="Arial"/>
          <w:b/>
          <w:bCs/>
          <w:sz w:val="24"/>
          <w:szCs w:val="24"/>
          <w:u w:val="single"/>
        </w:rPr>
        <w:t xml:space="preserve">RECEIVE AN UPDATE </w:t>
      </w:r>
      <w:r w:rsidR="00346840">
        <w:rPr>
          <w:rFonts w:ascii="Arial" w:hAnsi="Arial" w:cs="Arial"/>
          <w:b/>
          <w:bCs/>
          <w:sz w:val="24"/>
          <w:szCs w:val="24"/>
          <w:u w:val="single"/>
        </w:rPr>
        <w:t xml:space="preserve">ON THE </w:t>
      </w:r>
      <w:r w:rsidR="00E92FD4">
        <w:rPr>
          <w:rFonts w:ascii="Arial" w:hAnsi="Arial" w:cs="Arial"/>
          <w:b/>
          <w:bCs/>
          <w:sz w:val="24"/>
          <w:szCs w:val="24"/>
          <w:u w:val="single"/>
        </w:rPr>
        <w:t>CRAB LANE PUBLIC INQUIRY</w:t>
      </w:r>
    </w:p>
    <w:p w14:paraId="124F119E" w14:textId="77777777" w:rsidR="006A7B6B" w:rsidRDefault="006A7B6B" w:rsidP="006A7B6B">
      <w:pPr>
        <w:jc w:val="both"/>
        <w:rPr>
          <w:rFonts w:ascii="Arial" w:hAnsi="Arial" w:cs="Arial"/>
          <w:b/>
          <w:bCs/>
          <w:sz w:val="24"/>
          <w:szCs w:val="24"/>
          <w:u w:val="single"/>
        </w:rPr>
      </w:pPr>
    </w:p>
    <w:p w14:paraId="5F9E6783" w14:textId="092A04D3" w:rsidR="00094B5A" w:rsidRDefault="00A85B9C" w:rsidP="00E92FD4">
      <w:pPr>
        <w:jc w:val="both"/>
        <w:rPr>
          <w:rFonts w:ascii="Arial" w:hAnsi="Arial" w:cs="Arial"/>
          <w:sz w:val="24"/>
          <w:szCs w:val="24"/>
        </w:rPr>
      </w:pPr>
      <w:r>
        <w:rPr>
          <w:rFonts w:ascii="Arial" w:hAnsi="Arial" w:cs="Arial"/>
          <w:sz w:val="24"/>
          <w:szCs w:val="24"/>
        </w:rPr>
        <w:t>The Council Manager advised Members</w:t>
      </w:r>
      <w:r w:rsidR="00E92FD4">
        <w:rPr>
          <w:rFonts w:ascii="Arial" w:hAnsi="Arial" w:cs="Arial"/>
          <w:sz w:val="24"/>
          <w:szCs w:val="24"/>
        </w:rPr>
        <w:t xml:space="preserve"> that, following the Public Inquiry held on 19</w:t>
      </w:r>
      <w:r w:rsidR="00E92FD4" w:rsidRPr="00E92FD4">
        <w:rPr>
          <w:rFonts w:ascii="Arial" w:hAnsi="Arial" w:cs="Arial"/>
          <w:sz w:val="24"/>
          <w:szCs w:val="24"/>
          <w:vertAlign w:val="superscript"/>
        </w:rPr>
        <w:t>th</w:t>
      </w:r>
      <w:r w:rsidR="00E92FD4">
        <w:rPr>
          <w:rFonts w:ascii="Arial" w:hAnsi="Arial" w:cs="Arial"/>
          <w:sz w:val="24"/>
          <w:szCs w:val="24"/>
        </w:rPr>
        <w:t xml:space="preserve"> September 2023,</w:t>
      </w:r>
      <w:r w:rsidR="00B474EF">
        <w:rPr>
          <w:rFonts w:ascii="Arial" w:hAnsi="Arial" w:cs="Arial"/>
          <w:sz w:val="24"/>
          <w:szCs w:val="24"/>
        </w:rPr>
        <w:t xml:space="preserve"> </w:t>
      </w:r>
      <w:r w:rsidR="00E92FD4">
        <w:rPr>
          <w:rFonts w:ascii="Arial" w:hAnsi="Arial" w:cs="Arial"/>
          <w:sz w:val="24"/>
          <w:szCs w:val="24"/>
        </w:rPr>
        <w:t>The Planning Inspectorate had made the decision to uphold the Order to modify the Definitive Map by making Crab Lane a restricted byway.</w:t>
      </w:r>
    </w:p>
    <w:p w14:paraId="555AA544" w14:textId="77777777" w:rsidR="00E92FD4" w:rsidRDefault="00E92FD4" w:rsidP="00E92FD4">
      <w:pPr>
        <w:jc w:val="both"/>
        <w:rPr>
          <w:rFonts w:ascii="Arial" w:hAnsi="Arial" w:cs="Arial"/>
          <w:sz w:val="24"/>
          <w:szCs w:val="24"/>
        </w:rPr>
      </w:pPr>
    </w:p>
    <w:p w14:paraId="6812DF83" w14:textId="4727FBA4" w:rsidR="00E92FD4" w:rsidRDefault="00E92FD4" w:rsidP="00E92FD4">
      <w:pPr>
        <w:jc w:val="both"/>
        <w:rPr>
          <w:rFonts w:ascii="Arial" w:hAnsi="Arial" w:cs="Arial"/>
          <w:sz w:val="24"/>
          <w:szCs w:val="24"/>
        </w:rPr>
      </w:pPr>
      <w:r>
        <w:rPr>
          <w:rFonts w:ascii="Arial" w:hAnsi="Arial" w:cs="Arial"/>
          <w:sz w:val="24"/>
          <w:szCs w:val="24"/>
        </w:rPr>
        <w:t>There will be a six week High Court objection period.</w:t>
      </w:r>
    </w:p>
    <w:p w14:paraId="2F7F308F" w14:textId="77777777" w:rsidR="00E92FD4" w:rsidRDefault="00E92FD4" w:rsidP="00E92FD4">
      <w:pPr>
        <w:jc w:val="both"/>
        <w:rPr>
          <w:rFonts w:ascii="Arial" w:hAnsi="Arial" w:cs="Arial"/>
          <w:sz w:val="24"/>
          <w:szCs w:val="24"/>
        </w:rPr>
      </w:pPr>
    </w:p>
    <w:p w14:paraId="0CE3242A" w14:textId="4B403DE6" w:rsidR="00E92FD4" w:rsidRDefault="00E92FD4" w:rsidP="00E92FD4">
      <w:pPr>
        <w:jc w:val="both"/>
        <w:rPr>
          <w:rFonts w:ascii="Arial" w:hAnsi="Arial" w:cs="Arial"/>
          <w:sz w:val="24"/>
          <w:szCs w:val="24"/>
        </w:rPr>
      </w:pPr>
      <w:r>
        <w:rPr>
          <w:rFonts w:ascii="Arial" w:hAnsi="Arial" w:cs="Arial"/>
          <w:sz w:val="24"/>
          <w:szCs w:val="24"/>
        </w:rPr>
        <w:t xml:space="preserve">It was </w:t>
      </w:r>
      <w:r w:rsidRPr="00E92FD4">
        <w:rPr>
          <w:rFonts w:ascii="Arial" w:hAnsi="Arial" w:cs="Arial"/>
          <w:b/>
          <w:bCs/>
          <w:sz w:val="24"/>
          <w:szCs w:val="24"/>
        </w:rPr>
        <w:t>NOTED</w:t>
      </w:r>
      <w:r>
        <w:rPr>
          <w:rFonts w:ascii="Arial" w:hAnsi="Arial" w:cs="Arial"/>
          <w:sz w:val="24"/>
          <w:szCs w:val="24"/>
        </w:rPr>
        <w:t xml:space="preserve"> that Great Cornard Parish Council welcomed the outcome of the Inquiry.</w:t>
      </w:r>
    </w:p>
    <w:p w14:paraId="0F3791A3" w14:textId="77777777" w:rsidR="000D17AE" w:rsidRDefault="000D17AE" w:rsidP="00346840">
      <w:pPr>
        <w:jc w:val="both"/>
        <w:rPr>
          <w:rFonts w:ascii="Arial" w:hAnsi="Arial" w:cs="Arial"/>
          <w:sz w:val="24"/>
          <w:szCs w:val="24"/>
        </w:rPr>
      </w:pPr>
    </w:p>
    <w:p w14:paraId="10DF361E" w14:textId="576AA036" w:rsidR="00BF5138" w:rsidRDefault="00BF5138" w:rsidP="00DF3F11">
      <w:pPr>
        <w:pStyle w:val="ListParagraph"/>
        <w:numPr>
          <w:ilvl w:val="0"/>
          <w:numId w:val="9"/>
        </w:numPr>
        <w:ind w:left="426" w:hanging="426"/>
        <w:jc w:val="both"/>
        <w:rPr>
          <w:rFonts w:ascii="Arial" w:hAnsi="Arial" w:cs="Arial"/>
          <w:b/>
          <w:bCs/>
          <w:sz w:val="24"/>
          <w:szCs w:val="24"/>
          <w:u w:val="single"/>
        </w:rPr>
      </w:pPr>
      <w:r>
        <w:rPr>
          <w:rFonts w:ascii="Arial" w:hAnsi="Arial" w:cs="Arial"/>
          <w:b/>
          <w:bCs/>
          <w:sz w:val="24"/>
          <w:szCs w:val="24"/>
          <w:u w:val="single"/>
        </w:rPr>
        <w:t xml:space="preserve">TO CONSIDER </w:t>
      </w:r>
      <w:r w:rsidR="004E11E9">
        <w:rPr>
          <w:rFonts w:ascii="Arial" w:hAnsi="Arial" w:cs="Arial"/>
          <w:b/>
          <w:bCs/>
          <w:sz w:val="24"/>
          <w:szCs w:val="24"/>
          <w:u w:val="single"/>
        </w:rPr>
        <w:t>THE ST ANDREWS CHURCH LUNCH CLUB CHRISTMAS PARTY COSTS</w:t>
      </w:r>
    </w:p>
    <w:p w14:paraId="4A543289" w14:textId="77777777" w:rsidR="00BF5138" w:rsidRDefault="00BF5138" w:rsidP="00BF5138">
      <w:pPr>
        <w:jc w:val="both"/>
        <w:rPr>
          <w:rFonts w:ascii="Arial" w:hAnsi="Arial" w:cs="Arial"/>
          <w:b/>
          <w:bCs/>
          <w:sz w:val="24"/>
          <w:szCs w:val="24"/>
          <w:u w:val="single"/>
        </w:rPr>
      </w:pPr>
    </w:p>
    <w:p w14:paraId="4E57C319" w14:textId="72A8C36B" w:rsidR="000D17AE" w:rsidRDefault="004E11E9" w:rsidP="00E7641A">
      <w:pPr>
        <w:pStyle w:val="ListParagraph"/>
        <w:ind w:left="0"/>
        <w:jc w:val="both"/>
        <w:rPr>
          <w:rFonts w:ascii="Arial" w:hAnsi="Arial" w:cs="Arial"/>
          <w:bCs/>
          <w:sz w:val="24"/>
          <w:szCs w:val="24"/>
          <w:lang w:val="en-GB"/>
        </w:rPr>
      </w:pPr>
      <w:r>
        <w:rPr>
          <w:rFonts w:ascii="Arial" w:hAnsi="Arial" w:cs="Arial"/>
          <w:bCs/>
          <w:sz w:val="24"/>
          <w:szCs w:val="24"/>
          <w:lang w:val="en-GB"/>
        </w:rPr>
        <w:t xml:space="preserve">Members </w:t>
      </w:r>
      <w:r w:rsidRPr="004E11E9">
        <w:rPr>
          <w:rFonts w:ascii="Arial" w:hAnsi="Arial" w:cs="Arial"/>
          <w:b/>
          <w:sz w:val="24"/>
          <w:szCs w:val="24"/>
          <w:lang w:val="en-GB"/>
        </w:rPr>
        <w:t>AGREED</w:t>
      </w:r>
      <w:r>
        <w:rPr>
          <w:rFonts w:ascii="Arial" w:hAnsi="Arial" w:cs="Arial"/>
          <w:bCs/>
          <w:sz w:val="24"/>
          <w:szCs w:val="24"/>
          <w:lang w:val="en-GB"/>
        </w:rPr>
        <w:t xml:space="preserve"> to fund a two course Christmas Lunch for up to 50 Lunch Club Members and Great Cornard residents over the age of 60 at a cost of £10 per head.</w:t>
      </w:r>
    </w:p>
    <w:p w14:paraId="5C0311C2" w14:textId="77777777" w:rsidR="004E11E9" w:rsidRDefault="004E11E9" w:rsidP="00E7641A">
      <w:pPr>
        <w:pStyle w:val="ListParagraph"/>
        <w:ind w:left="0"/>
        <w:jc w:val="both"/>
        <w:rPr>
          <w:rFonts w:ascii="Arial" w:hAnsi="Arial" w:cs="Arial"/>
          <w:bCs/>
          <w:sz w:val="24"/>
          <w:szCs w:val="24"/>
          <w:lang w:val="en-GB"/>
        </w:rPr>
      </w:pPr>
    </w:p>
    <w:p w14:paraId="66678688" w14:textId="3F58C5FE" w:rsidR="004E11E9" w:rsidRDefault="004E11E9" w:rsidP="00E7641A">
      <w:pPr>
        <w:pStyle w:val="ListParagraph"/>
        <w:ind w:left="0"/>
        <w:jc w:val="both"/>
        <w:rPr>
          <w:rFonts w:ascii="Arial" w:hAnsi="Arial" w:cs="Arial"/>
          <w:bCs/>
          <w:sz w:val="24"/>
          <w:szCs w:val="24"/>
          <w:lang w:val="en-GB"/>
        </w:rPr>
      </w:pPr>
      <w:r>
        <w:rPr>
          <w:rFonts w:ascii="Arial" w:hAnsi="Arial" w:cs="Arial"/>
          <w:bCs/>
          <w:sz w:val="24"/>
          <w:szCs w:val="24"/>
          <w:lang w:val="en-GB"/>
        </w:rPr>
        <w:t>Funds to come from the Administration Budget.</w:t>
      </w:r>
    </w:p>
    <w:p w14:paraId="628A32FB" w14:textId="77777777" w:rsidR="00895DC6" w:rsidRDefault="00895DC6" w:rsidP="00E7641A">
      <w:pPr>
        <w:pStyle w:val="ListParagraph"/>
        <w:ind w:left="0"/>
        <w:jc w:val="both"/>
        <w:rPr>
          <w:rFonts w:ascii="Arial" w:hAnsi="Arial" w:cs="Arial"/>
          <w:bCs/>
          <w:sz w:val="24"/>
          <w:szCs w:val="24"/>
          <w:lang w:val="en-GB"/>
        </w:rPr>
      </w:pPr>
    </w:p>
    <w:p w14:paraId="32BF3812" w14:textId="77777777" w:rsidR="00895DC6" w:rsidRDefault="00895DC6" w:rsidP="00E7641A">
      <w:pPr>
        <w:pStyle w:val="ListParagraph"/>
        <w:ind w:left="0"/>
        <w:jc w:val="both"/>
        <w:rPr>
          <w:rFonts w:ascii="Arial" w:hAnsi="Arial" w:cs="Arial"/>
          <w:bCs/>
          <w:sz w:val="24"/>
          <w:szCs w:val="24"/>
          <w:lang w:val="en-GB"/>
        </w:rPr>
      </w:pPr>
    </w:p>
    <w:p w14:paraId="08245005" w14:textId="77777777" w:rsidR="00895DC6" w:rsidRDefault="00895DC6" w:rsidP="00E7641A">
      <w:pPr>
        <w:pStyle w:val="ListParagraph"/>
        <w:ind w:left="0"/>
        <w:jc w:val="both"/>
        <w:rPr>
          <w:rFonts w:ascii="Arial" w:hAnsi="Arial" w:cs="Arial"/>
          <w:bCs/>
          <w:sz w:val="24"/>
          <w:szCs w:val="24"/>
          <w:lang w:val="en-GB"/>
        </w:rPr>
      </w:pPr>
    </w:p>
    <w:p w14:paraId="54740554" w14:textId="77777777" w:rsidR="00895DC6" w:rsidRDefault="00895DC6" w:rsidP="00E7641A">
      <w:pPr>
        <w:pStyle w:val="ListParagraph"/>
        <w:ind w:left="0"/>
        <w:jc w:val="both"/>
        <w:rPr>
          <w:rFonts w:ascii="Arial" w:hAnsi="Arial" w:cs="Arial"/>
          <w:bCs/>
          <w:sz w:val="24"/>
          <w:szCs w:val="24"/>
          <w:lang w:val="en-GB"/>
        </w:rPr>
      </w:pPr>
    </w:p>
    <w:p w14:paraId="6576AF20" w14:textId="6668B14F" w:rsidR="009D0113" w:rsidRDefault="00A70194" w:rsidP="00DF3F11">
      <w:pPr>
        <w:pStyle w:val="ListParagraph"/>
        <w:numPr>
          <w:ilvl w:val="0"/>
          <w:numId w:val="9"/>
        </w:numPr>
        <w:ind w:left="426" w:hanging="426"/>
        <w:jc w:val="both"/>
        <w:rPr>
          <w:rFonts w:ascii="Arial" w:hAnsi="Arial" w:cs="Arial"/>
          <w:b/>
          <w:bCs/>
          <w:sz w:val="24"/>
          <w:szCs w:val="24"/>
          <w:u w:val="single"/>
        </w:rPr>
      </w:pPr>
      <w:r>
        <w:rPr>
          <w:rFonts w:ascii="Arial" w:hAnsi="Arial" w:cs="Arial"/>
          <w:b/>
          <w:bCs/>
          <w:sz w:val="24"/>
          <w:szCs w:val="24"/>
          <w:u w:val="single"/>
        </w:rPr>
        <w:lastRenderedPageBreak/>
        <w:t>DEVELOPMENT AND PLANNING COMMITTEE</w:t>
      </w:r>
    </w:p>
    <w:p w14:paraId="036198C4" w14:textId="77777777" w:rsidR="009D0113" w:rsidRDefault="009D0113" w:rsidP="009D0113">
      <w:pPr>
        <w:pStyle w:val="ListParagraph"/>
        <w:ind w:left="426"/>
        <w:jc w:val="both"/>
        <w:rPr>
          <w:rFonts w:ascii="Arial" w:hAnsi="Arial" w:cs="Arial"/>
          <w:b/>
          <w:bCs/>
          <w:sz w:val="24"/>
          <w:szCs w:val="24"/>
          <w:u w:val="single"/>
        </w:rPr>
      </w:pPr>
    </w:p>
    <w:p w14:paraId="4E5CDEDC" w14:textId="65824EF2" w:rsidR="00A70194" w:rsidRDefault="00A70194" w:rsidP="00DF3F11">
      <w:pPr>
        <w:pStyle w:val="ListParagraph"/>
        <w:numPr>
          <w:ilvl w:val="0"/>
          <w:numId w:val="2"/>
        </w:numPr>
        <w:ind w:left="426" w:hanging="426"/>
        <w:jc w:val="both"/>
        <w:rPr>
          <w:rFonts w:ascii="Arial" w:hAnsi="Arial" w:cs="Arial"/>
          <w:b/>
          <w:bCs/>
          <w:sz w:val="24"/>
          <w:szCs w:val="24"/>
        </w:rPr>
      </w:pPr>
      <w:r w:rsidRPr="00A92CD8">
        <w:rPr>
          <w:rFonts w:ascii="Arial" w:hAnsi="Arial" w:cs="Arial"/>
          <w:b/>
          <w:bCs/>
          <w:sz w:val="24"/>
          <w:szCs w:val="24"/>
        </w:rPr>
        <w:t>Confirmation and adoption of the Minutes of the meeting</w:t>
      </w:r>
      <w:r>
        <w:rPr>
          <w:rFonts w:ascii="Arial" w:hAnsi="Arial" w:cs="Arial"/>
          <w:b/>
          <w:bCs/>
          <w:sz w:val="24"/>
          <w:szCs w:val="24"/>
        </w:rPr>
        <w:t>s</w:t>
      </w:r>
      <w:r w:rsidRPr="00A92CD8">
        <w:rPr>
          <w:rFonts w:ascii="Arial" w:hAnsi="Arial" w:cs="Arial"/>
          <w:b/>
          <w:bCs/>
          <w:sz w:val="24"/>
          <w:szCs w:val="24"/>
        </w:rPr>
        <w:t xml:space="preserve"> held on</w:t>
      </w:r>
      <w:r>
        <w:rPr>
          <w:rFonts w:ascii="Arial" w:hAnsi="Arial" w:cs="Arial"/>
          <w:b/>
          <w:bCs/>
          <w:sz w:val="24"/>
          <w:szCs w:val="24"/>
        </w:rPr>
        <w:t xml:space="preserve"> </w:t>
      </w:r>
      <w:r w:rsidR="00895DC6">
        <w:rPr>
          <w:rFonts w:ascii="Arial" w:hAnsi="Arial" w:cs="Arial"/>
          <w:b/>
          <w:bCs/>
          <w:sz w:val="24"/>
          <w:szCs w:val="24"/>
        </w:rPr>
        <w:t>9</w:t>
      </w:r>
      <w:r w:rsidR="007F5443" w:rsidRPr="007F5443">
        <w:rPr>
          <w:rFonts w:ascii="Arial" w:hAnsi="Arial" w:cs="Arial"/>
          <w:b/>
          <w:bCs/>
          <w:sz w:val="24"/>
          <w:szCs w:val="24"/>
          <w:vertAlign w:val="superscript"/>
        </w:rPr>
        <w:t>th</w:t>
      </w:r>
      <w:r w:rsidR="007F5443">
        <w:rPr>
          <w:rFonts w:ascii="Arial" w:hAnsi="Arial" w:cs="Arial"/>
          <w:b/>
          <w:bCs/>
          <w:sz w:val="24"/>
          <w:szCs w:val="24"/>
        </w:rPr>
        <w:t xml:space="preserve"> </w:t>
      </w:r>
      <w:r w:rsidR="00895DC6">
        <w:rPr>
          <w:rFonts w:ascii="Arial" w:hAnsi="Arial" w:cs="Arial"/>
          <w:b/>
          <w:bCs/>
          <w:sz w:val="24"/>
          <w:szCs w:val="24"/>
        </w:rPr>
        <w:t xml:space="preserve">October </w:t>
      </w:r>
      <w:r w:rsidR="007F5443">
        <w:rPr>
          <w:rFonts w:ascii="Arial" w:hAnsi="Arial" w:cs="Arial"/>
          <w:b/>
          <w:bCs/>
          <w:sz w:val="24"/>
          <w:szCs w:val="24"/>
        </w:rPr>
        <w:t xml:space="preserve">and </w:t>
      </w:r>
      <w:r w:rsidR="00895DC6">
        <w:rPr>
          <w:rFonts w:ascii="Arial" w:hAnsi="Arial" w:cs="Arial"/>
          <w:b/>
          <w:bCs/>
          <w:sz w:val="24"/>
          <w:szCs w:val="24"/>
        </w:rPr>
        <w:t>23</w:t>
      </w:r>
      <w:r w:rsidR="00895DC6" w:rsidRPr="00895DC6">
        <w:rPr>
          <w:rFonts w:ascii="Arial" w:hAnsi="Arial" w:cs="Arial"/>
          <w:b/>
          <w:bCs/>
          <w:sz w:val="24"/>
          <w:szCs w:val="24"/>
          <w:vertAlign w:val="superscript"/>
        </w:rPr>
        <w:t>rd</w:t>
      </w:r>
      <w:r w:rsidR="00895DC6">
        <w:rPr>
          <w:rFonts w:ascii="Arial" w:hAnsi="Arial" w:cs="Arial"/>
          <w:b/>
          <w:bCs/>
          <w:sz w:val="24"/>
          <w:szCs w:val="24"/>
        </w:rPr>
        <w:t xml:space="preserve"> October </w:t>
      </w:r>
      <w:r>
        <w:rPr>
          <w:rFonts w:ascii="Arial" w:hAnsi="Arial" w:cs="Arial"/>
          <w:b/>
          <w:bCs/>
          <w:sz w:val="24"/>
          <w:szCs w:val="24"/>
        </w:rPr>
        <w:t>2023</w:t>
      </w:r>
    </w:p>
    <w:p w14:paraId="5BDE8998" w14:textId="77777777" w:rsidR="00A70194" w:rsidRDefault="00A70194" w:rsidP="00A70194">
      <w:pPr>
        <w:pStyle w:val="ListParagraph"/>
        <w:ind w:left="1080"/>
        <w:jc w:val="both"/>
        <w:rPr>
          <w:rFonts w:ascii="Arial" w:hAnsi="Arial" w:cs="Arial"/>
          <w:b/>
          <w:bCs/>
          <w:sz w:val="24"/>
          <w:szCs w:val="24"/>
        </w:rPr>
      </w:pPr>
    </w:p>
    <w:p w14:paraId="035166BC" w14:textId="102D3EC8" w:rsidR="00A70194" w:rsidRDefault="00A70194" w:rsidP="00A70194">
      <w:pPr>
        <w:jc w:val="both"/>
        <w:rPr>
          <w:rFonts w:ascii="Arial" w:hAnsi="Arial" w:cs="Arial"/>
          <w:sz w:val="24"/>
          <w:szCs w:val="24"/>
        </w:rPr>
      </w:pPr>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w:t>
      </w:r>
      <w:r>
        <w:rPr>
          <w:rFonts w:ascii="Arial" w:hAnsi="Arial" w:cs="Arial"/>
          <w:sz w:val="24"/>
          <w:szCs w:val="24"/>
        </w:rPr>
        <w:t>s</w:t>
      </w:r>
      <w:r w:rsidRPr="00255B9A">
        <w:rPr>
          <w:rFonts w:ascii="Arial" w:hAnsi="Arial" w:cs="Arial"/>
          <w:sz w:val="24"/>
          <w:szCs w:val="24"/>
        </w:rPr>
        <w:t xml:space="preserve"> held on Monday </w:t>
      </w:r>
      <w:r w:rsidR="00895DC6">
        <w:rPr>
          <w:rFonts w:ascii="Arial" w:hAnsi="Arial" w:cs="Arial"/>
          <w:sz w:val="24"/>
          <w:szCs w:val="24"/>
        </w:rPr>
        <w:t>9th</w:t>
      </w:r>
      <w:r w:rsidR="007F5443">
        <w:rPr>
          <w:rFonts w:ascii="Arial" w:hAnsi="Arial" w:cs="Arial"/>
          <w:sz w:val="24"/>
          <w:szCs w:val="24"/>
        </w:rPr>
        <w:t xml:space="preserve"> </w:t>
      </w:r>
      <w:r w:rsidR="00895DC6">
        <w:rPr>
          <w:rFonts w:ascii="Arial" w:hAnsi="Arial" w:cs="Arial"/>
          <w:sz w:val="24"/>
          <w:szCs w:val="24"/>
        </w:rPr>
        <w:t>October and 23</w:t>
      </w:r>
      <w:r w:rsidR="00895DC6" w:rsidRPr="00895DC6">
        <w:rPr>
          <w:rFonts w:ascii="Arial" w:hAnsi="Arial" w:cs="Arial"/>
          <w:sz w:val="24"/>
          <w:szCs w:val="24"/>
          <w:vertAlign w:val="superscript"/>
        </w:rPr>
        <w:t>rd</w:t>
      </w:r>
      <w:r w:rsidR="00895DC6">
        <w:rPr>
          <w:rFonts w:ascii="Arial" w:hAnsi="Arial" w:cs="Arial"/>
          <w:sz w:val="24"/>
          <w:szCs w:val="24"/>
        </w:rPr>
        <w:t xml:space="preserve"> October </w:t>
      </w:r>
      <w:r>
        <w:rPr>
          <w:rFonts w:ascii="Arial" w:hAnsi="Arial" w:cs="Arial"/>
          <w:sz w:val="24"/>
          <w:szCs w:val="24"/>
        </w:rPr>
        <w:t xml:space="preserve">2023 </w:t>
      </w:r>
      <w:r w:rsidRPr="00255B9A">
        <w:rPr>
          <w:rFonts w:ascii="Arial" w:hAnsi="Arial" w:cs="Arial"/>
          <w:sz w:val="24"/>
          <w:szCs w:val="24"/>
        </w:rPr>
        <w:t>are confirmed as a correct record</w:t>
      </w:r>
      <w:r w:rsidR="00845657">
        <w:rPr>
          <w:rFonts w:ascii="Arial" w:hAnsi="Arial" w:cs="Arial"/>
          <w:sz w:val="24"/>
          <w:szCs w:val="24"/>
        </w:rPr>
        <w:t>.</w:t>
      </w:r>
    </w:p>
    <w:p w14:paraId="64DEFDF5" w14:textId="77777777" w:rsidR="00A70194" w:rsidRDefault="00A70194" w:rsidP="00A70194">
      <w:pPr>
        <w:jc w:val="both"/>
        <w:rPr>
          <w:rFonts w:ascii="Arial" w:hAnsi="Arial" w:cs="Arial"/>
          <w:sz w:val="24"/>
          <w:szCs w:val="24"/>
        </w:rPr>
      </w:pPr>
    </w:p>
    <w:p w14:paraId="7BCF2757" w14:textId="214CD950" w:rsidR="00A70194" w:rsidRDefault="00A70194" w:rsidP="00DF3F11">
      <w:pPr>
        <w:pStyle w:val="ListParagraph"/>
        <w:numPr>
          <w:ilvl w:val="0"/>
          <w:numId w:val="2"/>
        </w:numPr>
        <w:ind w:left="426" w:hanging="426"/>
        <w:jc w:val="both"/>
        <w:rPr>
          <w:rFonts w:ascii="Arial" w:hAnsi="Arial" w:cs="Arial"/>
          <w:b/>
          <w:bCs/>
          <w:sz w:val="24"/>
          <w:szCs w:val="24"/>
        </w:rPr>
      </w:pPr>
      <w:r w:rsidRPr="009A13B4">
        <w:rPr>
          <w:rFonts w:ascii="Arial" w:hAnsi="Arial" w:cs="Arial"/>
          <w:b/>
          <w:bCs/>
          <w:sz w:val="24"/>
          <w:szCs w:val="24"/>
        </w:rPr>
        <w:t>Questions to Committee Chair</w:t>
      </w:r>
      <w:r w:rsidR="003251B3">
        <w:rPr>
          <w:rFonts w:ascii="Arial" w:hAnsi="Arial" w:cs="Arial"/>
          <w:b/>
          <w:bCs/>
          <w:sz w:val="24"/>
          <w:szCs w:val="24"/>
        </w:rPr>
        <w:t>person</w:t>
      </w:r>
    </w:p>
    <w:p w14:paraId="55253076" w14:textId="77777777" w:rsidR="00A70194" w:rsidRDefault="00A70194" w:rsidP="00A70194">
      <w:pPr>
        <w:jc w:val="both"/>
        <w:rPr>
          <w:rFonts w:ascii="Arial" w:hAnsi="Arial" w:cs="Arial"/>
          <w:b/>
          <w:bCs/>
          <w:sz w:val="24"/>
          <w:szCs w:val="24"/>
        </w:rPr>
      </w:pPr>
    </w:p>
    <w:p w14:paraId="0EC10273" w14:textId="77777777" w:rsidR="00A70194" w:rsidRDefault="00A70194" w:rsidP="00A70194">
      <w:pPr>
        <w:jc w:val="both"/>
        <w:rPr>
          <w:rFonts w:ascii="Arial" w:hAnsi="Arial" w:cs="Arial"/>
          <w:b/>
          <w:bCs/>
          <w:sz w:val="24"/>
          <w:szCs w:val="24"/>
        </w:rPr>
      </w:pPr>
      <w:r w:rsidRPr="002D64FF">
        <w:rPr>
          <w:rFonts w:ascii="Arial" w:hAnsi="Arial" w:cs="Arial"/>
          <w:b/>
          <w:bCs/>
          <w:sz w:val="24"/>
          <w:szCs w:val="24"/>
        </w:rPr>
        <w:t>NONE</w:t>
      </w:r>
    </w:p>
    <w:p w14:paraId="05B1DAFB" w14:textId="77777777" w:rsidR="00581926" w:rsidRDefault="00581926" w:rsidP="00A70194">
      <w:pPr>
        <w:jc w:val="both"/>
        <w:rPr>
          <w:rFonts w:ascii="Arial" w:hAnsi="Arial" w:cs="Arial"/>
          <w:b/>
          <w:bCs/>
          <w:sz w:val="24"/>
          <w:szCs w:val="24"/>
        </w:rPr>
      </w:pPr>
    </w:p>
    <w:p w14:paraId="217C386E" w14:textId="7D60C438" w:rsidR="00EA504D" w:rsidRPr="00EA504D" w:rsidRDefault="00EA504D" w:rsidP="00DF3F11">
      <w:pPr>
        <w:pStyle w:val="ListParagraph"/>
        <w:numPr>
          <w:ilvl w:val="0"/>
          <w:numId w:val="9"/>
        </w:numPr>
        <w:ind w:left="426" w:hanging="426"/>
        <w:jc w:val="both"/>
        <w:rPr>
          <w:rFonts w:ascii="Arial" w:hAnsi="Arial" w:cs="Arial"/>
          <w:b/>
          <w:sz w:val="24"/>
          <w:szCs w:val="24"/>
          <w:u w:val="single"/>
          <w:lang w:val="en-GB"/>
        </w:rPr>
      </w:pPr>
      <w:r w:rsidRPr="00EA504D">
        <w:rPr>
          <w:rFonts w:ascii="Arial" w:hAnsi="Arial" w:cs="Arial"/>
          <w:b/>
          <w:sz w:val="24"/>
          <w:szCs w:val="24"/>
          <w:u w:val="single"/>
          <w:lang w:val="en-GB"/>
        </w:rPr>
        <w:t>ART, SPORTS AND LEISURE COMMITTEE</w:t>
      </w:r>
    </w:p>
    <w:p w14:paraId="358D8B55" w14:textId="77777777" w:rsidR="00EA504D" w:rsidRDefault="00EA504D" w:rsidP="00EA504D">
      <w:pPr>
        <w:jc w:val="both"/>
        <w:rPr>
          <w:rFonts w:ascii="Arial" w:hAnsi="Arial" w:cs="Arial"/>
          <w:b/>
          <w:sz w:val="24"/>
          <w:szCs w:val="24"/>
          <w:u w:val="single"/>
          <w:lang w:val="en-GB"/>
        </w:rPr>
      </w:pPr>
    </w:p>
    <w:p w14:paraId="01CF1621" w14:textId="01A061D0" w:rsidR="00EA504D" w:rsidRPr="00EA504D" w:rsidRDefault="00EA504D" w:rsidP="00DF3F11">
      <w:pPr>
        <w:pStyle w:val="ListParagraph"/>
        <w:numPr>
          <w:ilvl w:val="0"/>
          <w:numId w:val="4"/>
        </w:numPr>
        <w:ind w:left="426" w:hanging="426"/>
        <w:jc w:val="both"/>
        <w:rPr>
          <w:rFonts w:ascii="Arial" w:hAnsi="Arial" w:cs="Arial"/>
          <w:b/>
          <w:sz w:val="24"/>
          <w:szCs w:val="24"/>
          <w:lang w:val="en-GB"/>
        </w:rPr>
      </w:pPr>
      <w:r w:rsidRPr="00EA504D">
        <w:rPr>
          <w:rFonts w:ascii="Arial" w:hAnsi="Arial" w:cs="Arial"/>
          <w:b/>
          <w:sz w:val="24"/>
          <w:szCs w:val="24"/>
          <w:lang w:val="en-GB"/>
        </w:rPr>
        <w:t xml:space="preserve">Confirmation and adoption of Minutes of the meeting held on </w:t>
      </w:r>
      <w:r w:rsidR="00895DC6">
        <w:rPr>
          <w:rFonts w:ascii="Arial" w:hAnsi="Arial" w:cs="Arial"/>
          <w:b/>
          <w:sz w:val="24"/>
          <w:szCs w:val="24"/>
          <w:lang w:val="en-GB"/>
        </w:rPr>
        <w:t>23</w:t>
      </w:r>
      <w:r w:rsidR="00895DC6" w:rsidRPr="00895DC6">
        <w:rPr>
          <w:rFonts w:ascii="Arial" w:hAnsi="Arial" w:cs="Arial"/>
          <w:b/>
          <w:sz w:val="24"/>
          <w:szCs w:val="24"/>
          <w:vertAlign w:val="superscript"/>
          <w:lang w:val="en-GB"/>
        </w:rPr>
        <w:t>rd</w:t>
      </w:r>
      <w:r w:rsidR="00895DC6">
        <w:rPr>
          <w:rFonts w:ascii="Arial" w:hAnsi="Arial" w:cs="Arial"/>
          <w:b/>
          <w:sz w:val="24"/>
          <w:szCs w:val="24"/>
          <w:lang w:val="en-GB"/>
        </w:rPr>
        <w:t xml:space="preserve"> October</w:t>
      </w:r>
      <w:r w:rsidRPr="00EA504D">
        <w:rPr>
          <w:rFonts w:ascii="Arial" w:hAnsi="Arial" w:cs="Arial"/>
          <w:b/>
          <w:sz w:val="24"/>
          <w:szCs w:val="24"/>
          <w:lang w:val="en-GB"/>
        </w:rPr>
        <w:t xml:space="preserve"> 2023</w:t>
      </w:r>
    </w:p>
    <w:p w14:paraId="0090AB56" w14:textId="77777777" w:rsidR="00EA504D" w:rsidRDefault="00EA504D" w:rsidP="00EA504D">
      <w:pPr>
        <w:pStyle w:val="ListParagraph"/>
        <w:ind w:left="1080"/>
        <w:jc w:val="both"/>
        <w:rPr>
          <w:rFonts w:ascii="Arial" w:hAnsi="Arial" w:cs="Arial"/>
          <w:b/>
          <w:sz w:val="24"/>
          <w:szCs w:val="24"/>
          <w:lang w:val="en-GB"/>
        </w:rPr>
      </w:pPr>
    </w:p>
    <w:p w14:paraId="4909B053" w14:textId="3CC9A093" w:rsidR="00EA504D" w:rsidRDefault="00EA504D" w:rsidP="00EA504D">
      <w:pPr>
        <w:pStyle w:val="ListParagraph"/>
        <w:ind w:left="0"/>
        <w:jc w:val="both"/>
        <w:rPr>
          <w:rFonts w:ascii="Arial" w:hAnsi="Arial" w:cs="Arial"/>
          <w:bCs/>
          <w:sz w:val="24"/>
          <w:szCs w:val="24"/>
          <w:lang w:val="en-GB"/>
        </w:rPr>
      </w:pPr>
      <w:bookmarkStart w:id="1" w:name="_Hlk129779551"/>
      <w:r w:rsidRPr="00523767">
        <w:rPr>
          <w:rFonts w:ascii="Arial" w:hAnsi="Arial" w:cs="Arial"/>
          <w:b/>
          <w:sz w:val="24"/>
          <w:szCs w:val="24"/>
          <w:lang w:val="en-GB"/>
        </w:rPr>
        <w:t>AGREED</w:t>
      </w:r>
      <w:r>
        <w:rPr>
          <w:rFonts w:ascii="Arial" w:hAnsi="Arial" w:cs="Arial"/>
          <w:bCs/>
          <w:sz w:val="24"/>
          <w:szCs w:val="24"/>
          <w:lang w:val="en-GB"/>
        </w:rPr>
        <w:t xml:space="preserve"> that the Minutes of the Art, Sports and Leisure Committee meeting held on </w:t>
      </w:r>
      <w:r w:rsidR="00895DC6">
        <w:rPr>
          <w:rFonts w:ascii="Arial" w:hAnsi="Arial" w:cs="Arial"/>
          <w:bCs/>
          <w:sz w:val="24"/>
          <w:szCs w:val="24"/>
          <w:lang w:val="en-GB"/>
        </w:rPr>
        <w:t>23</w:t>
      </w:r>
      <w:r w:rsidR="00895DC6" w:rsidRPr="00895DC6">
        <w:rPr>
          <w:rFonts w:ascii="Arial" w:hAnsi="Arial" w:cs="Arial"/>
          <w:bCs/>
          <w:sz w:val="24"/>
          <w:szCs w:val="24"/>
          <w:vertAlign w:val="superscript"/>
          <w:lang w:val="en-GB"/>
        </w:rPr>
        <w:t>rd</w:t>
      </w:r>
      <w:r w:rsidR="00895DC6">
        <w:rPr>
          <w:rFonts w:ascii="Arial" w:hAnsi="Arial" w:cs="Arial"/>
          <w:bCs/>
          <w:sz w:val="24"/>
          <w:szCs w:val="24"/>
          <w:lang w:val="en-GB"/>
        </w:rPr>
        <w:t xml:space="preserve"> </w:t>
      </w:r>
      <w:r>
        <w:rPr>
          <w:rFonts w:ascii="Arial" w:hAnsi="Arial" w:cs="Arial"/>
          <w:bCs/>
          <w:sz w:val="24"/>
          <w:szCs w:val="24"/>
          <w:lang w:val="en-GB"/>
        </w:rPr>
        <w:t xml:space="preserve"> </w:t>
      </w:r>
      <w:r w:rsidR="00895DC6">
        <w:rPr>
          <w:rFonts w:ascii="Arial" w:hAnsi="Arial" w:cs="Arial"/>
          <w:bCs/>
          <w:sz w:val="24"/>
          <w:szCs w:val="24"/>
          <w:lang w:val="en-GB"/>
        </w:rPr>
        <w:t>Octobe</w:t>
      </w:r>
      <w:r w:rsidR="007F5443">
        <w:rPr>
          <w:rFonts w:ascii="Arial" w:hAnsi="Arial" w:cs="Arial"/>
          <w:bCs/>
          <w:sz w:val="24"/>
          <w:szCs w:val="24"/>
          <w:lang w:val="en-GB"/>
        </w:rPr>
        <w:t>r</w:t>
      </w:r>
      <w:r>
        <w:rPr>
          <w:rFonts w:ascii="Arial" w:hAnsi="Arial" w:cs="Arial"/>
          <w:bCs/>
          <w:sz w:val="24"/>
          <w:szCs w:val="24"/>
          <w:lang w:val="en-GB"/>
        </w:rPr>
        <w:t xml:space="preserve"> 2023 are confirmed as a correct record.</w:t>
      </w:r>
    </w:p>
    <w:p w14:paraId="13BE45D4" w14:textId="77777777" w:rsidR="00EA504D" w:rsidRDefault="00EA504D" w:rsidP="00EA504D">
      <w:pPr>
        <w:pStyle w:val="ListParagraph"/>
        <w:ind w:left="0"/>
        <w:jc w:val="both"/>
        <w:rPr>
          <w:rFonts w:ascii="Arial" w:hAnsi="Arial" w:cs="Arial"/>
          <w:bCs/>
          <w:sz w:val="24"/>
          <w:szCs w:val="24"/>
          <w:lang w:val="en-GB"/>
        </w:rPr>
      </w:pPr>
    </w:p>
    <w:bookmarkEnd w:id="1"/>
    <w:p w14:paraId="0589890C" w14:textId="5BDFFB8B" w:rsidR="00EA504D" w:rsidRDefault="00EA504D" w:rsidP="00DF3F11">
      <w:pPr>
        <w:pStyle w:val="ListParagraph"/>
        <w:numPr>
          <w:ilvl w:val="0"/>
          <w:numId w:val="4"/>
        </w:numPr>
        <w:ind w:left="426" w:hanging="426"/>
        <w:jc w:val="both"/>
        <w:rPr>
          <w:rFonts w:ascii="Arial" w:hAnsi="Arial" w:cs="Arial"/>
          <w:b/>
          <w:sz w:val="24"/>
          <w:szCs w:val="24"/>
          <w:lang w:val="en-GB"/>
        </w:rPr>
      </w:pPr>
      <w:r w:rsidRPr="00523767">
        <w:rPr>
          <w:rFonts w:ascii="Arial" w:hAnsi="Arial" w:cs="Arial"/>
          <w:b/>
          <w:sz w:val="24"/>
          <w:szCs w:val="24"/>
          <w:lang w:val="en-GB"/>
        </w:rPr>
        <w:t>Questions to Committee Chair</w:t>
      </w:r>
      <w:r w:rsidR="003251B3">
        <w:rPr>
          <w:rFonts w:ascii="Arial" w:hAnsi="Arial" w:cs="Arial"/>
          <w:b/>
          <w:sz w:val="24"/>
          <w:szCs w:val="24"/>
          <w:lang w:val="en-GB"/>
        </w:rPr>
        <w:t>person</w:t>
      </w:r>
    </w:p>
    <w:p w14:paraId="1658B85B" w14:textId="77777777" w:rsidR="00974E45" w:rsidRPr="00523767" w:rsidRDefault="00974E45" w:rsidP="00974E45">
      <w:pPr>
        <w:pStyle w:val="ListParagraph"/>
        <w:ind w:left="426"/>
        <w:jc w:val="both"/>
        <w:rPr>
          <w:rFonts w:ascii="Arial" w:hAnsi="Arial" w:cs="Arial"/>
          <w:b/>
          <w:sz w:val="24"/>
          <w:szCs w:val="24"/>
          <w:lang w:val="en-GB"/>
        </w:rPr>
      </w:pPr>
    </w:p>
    <w:p w14:paraId="2EAF0B76" w14:textId="77777777" w:rsidR="00EA504D" w:rsidRDefault="00EA504D" w:rsidP="00EA504D">
      <w:pPr>
        <w:jc w:val="both"/>
        <w:rPr>
          <w:rFonts w:ascii="Arial" w:hAnsi="Arial" w:cs="Arial"/>
          <w:b/>
          <w:sz w:val="24"/>
          <w:szCs w:val="24"/>
          <w:lang w:val="en-GB"/>
        </w:rPr>
      </w:pPr>
      <w:r w:rsidRPr="00523767">
        <w:rPr>
          <w:rFonts w:ascii="Arial" w:hAnsi="Arial" w:cs="Arial"/>
          <w:b/>
          <w:sz w:val="24"/>
          <w:szCs w:val="24"/>
          <w:lang w:val="en-GB"/>
        </w:rPr>
        <w:t>NONE</w:t>
      </w:r>
    </w:p>
    <w:p w14:paraId="3F255735" w14:textId="77777777" w:rsidR="004B3E86" w:rsidRDefault="004B3E86" w:rsidP="00EA504D">
      <w:pPr>
        <w:jc w:val="both"/>
        <w:rPr>
          <w:rFonts w:ascii="Arial" w:hAnsi="Arial" w:cs="Arial"/>
          <w:b/>
          <w:sz w:val="24"/>
          <w:szCs w:val="24"/>
          <w:lang w:val="en-GB"/>
        </w:rPr>
      </w:pPr>
    </w:p>
    <w:p w14:paraId="13839877" w14:textId="1AC59FA2" w:rsidR="004B3E86" w:rsidRPr="004B3E86" w:rsidRDefault="004B3E86" w:rsidP="00D725A3">
      <w:pPr>
        <w:pStyle w:val="ListParagraph"/>
        <w:numPr>
          <w:ilvl w:val="0"/>
          <w:numId w:val="4"/>
        </w:numPr>
        <w:ind w:left="426" w:hanging="426"/>
        <w:jc w:val="both"/>
        <w:rPr>
          <w:rFonts w:ascii="Arial" w:hAnsi="Arial" w:cs="Arial"/>
          <w:b/>
          <w:sz w:val="24"/>
          <w:szCs w:val="24"/>
          <w:lang w:val="en-GB"/>
        </w:rPr>
      </w:pPr>
      <w:r w:rsidRPr="004B3E86">
        <w:rPr>
          <w:rFonts w:ascii="Arial" w:hAnsi="Arial" w:cs="Arial"/>
          <w:b/>
          <w:sz w:val="24"/>
          <w:szCs w:val="24"/>
          <w:lang w:val="en-GB"/>
        </w:rPr>
        <w:t>Ratification of Recommended Items</w:t>
      </w:r>
    </w:p>
    <w:p w14:paraId="114EE576" w14:textId="77777777" w:rsidR="004B3E86" w:rsidRDefault="004B3E86" w:rsidP="004B3E86">
      <w:pPr>
        <w:jc w:val="both"/>
        <w:rPr>
          <w:rFonts w:ascii="Arial" w:hAnsi="Arial" w:cs="Arial"/>
          <w:b/>
          <w:sz w:val="24"/>
          <w:szCs w:val="24"/>
          <w:lang w:val="en-GB"/>
        </w:rPr>
      </w:pPr>
    </w:p>
    <w:p w14:paraId="2B4199F5" w14:textId="4006CB09" w:rsidR="004B3E86" w:rsidRPr="00D66D5C" w:rsidRDefault="00D66D5C" w:rsidP="00D725A3">
      <w:pPr>
        <w:pStyle w:val="ListParagraph"/>
        <w:numPr>
          <w:ilvl w:val="0"/>
          <w:numId w:val="8"/>
        </w:numPr>
        <w:ind w:hanging="294"/>
        <w:jc w:val="both"/>
        <w:rPr>
          <w:rFonts w:ascii="Arial" w:hAnsi="Arial" w:cs="Arial"/>
          <w:b/>
          <w:sz w:val="24"/>
          <w:szCs w:val="24"/>
          <w:lang w:val="en-GB"/>
        </w:rPr>
      </w:pPr>
      <w:r w:rsidRPr="00D66D5C">
        <w:rPr>
          <w:rFonts w:ascii="Arial" w:hAnsi="Arial" w:cs="Arial"/>
          <w:b/>
          <w:sz w:val="24"/>
          <w:szCs w:val="24"/>
          <w:lang w:val="en-GB"/>
        </w:rPr>
        <w:t xml:space="preserve">PAGE 2   ITEM </w:t>
      </w:r>
      <w:r w:rsidR="00E51678">
        <w:rPr>
          <w:rFonts w:ascii="Arial" w:hAnsi="Arial" w:cs="Arial"/>
          <w:b/>
          <w:sz w:val="24"/>
          <w:szCs w:val="24"/>
          <w:lang w:val="en-GB"/>
        </w:rPr>
        <w:t>7</w:t>
      </w:r>
      <w:r w:rsidRPr="00D66D5C">
        <w:rPr>
          <w:rFonts w:ascii="Arial" w:hAnsi="Arial" w:cs="Arial"/>
          <w:b/>
          <w:sz w:val="24"/>
          <w:szCs w:val="24"/>
          <w:lang w:val="en-GB"/>
        </w:rPr>
        <w:t xml:space="preserve">  </w:t>
      </w:r>
      <w:r w:rsidR="007F5443">
        <w:rPr>
          <w:rFonts w:ascii="Arial" w:hAnsi="Arial" w:cs="Arial"/>
          <w:b/>
          <w:sz w:val="24"/>
          <w:szCs w:val="24"/>
          <w:lang w:val="en-GB"/>
        </w:rPr>
        <w:t xml:space="preserve">TO CONSIDER </w:t>
      </w:r>
      <w:r w:rsidR="00E51678">
        <w:rPr>
          <w:rFonts w:ascii="Arial" w:hAnsi="Arial" w:cs="Arial"/>
          <w:b/>
          <w:sz w:val="24"/>
          <w:szCs w:val="24"/>
          <w:lang w:val="en-GB"/>
        </w:rPr>
        <w:t>STREET FURNITURE OPTIONS FOR THE RECREATION GROUND AND REMOVAL OF THE EXISTING ADULT EXERCISE EQUIPMENT</w:t>
      </w:r>
    </w:p>
    <w:p w14:paraId="7D5766D2" w14:textId="77777777" w:rsidR="00D66D5C" w:rsidRDefault="00D66D5C" w:rsidP="004B3E86">
      <w:pPr>
        <w:jc w:val="both"/>
        <w:rPr>
          <w:rFonts w:ascii="Arial" w:hAnsi="Arial" w:cs="Arial"/>
          <w:b/>
          <w:sz w:val="24"/>
          <w:szCs w:val="24"/>
          <w:lang w:val="en-GB"/>
        </w:rPr>
      </w:pPr>
    </w:p>
    <w:p w14:paraId="5A41C72F" w14:textId="09EDF7F3" w:rsidR="00D97907" w:rsidRDefault="00D66D5C" w:rsidP="00E51678">
      <w:pPr>
        <w:jc w:val="both"/>
        <w:rPr>
          <w:rFonts w:ascii="Arial" w:hAnsi="Arial" w:cs="Arial"/>
          <w:bCs/>
          <w:sz w:val="24"/>
          <w:szCs w:val="24"/>
          <w:lang w:val="en-GB"/>
        </w:rPr>
      </w:pPr>
      <w:r>
        <w:rPr>
          <w:rFonts w:ascii="Arial" w:hAnsi="Arial" w:cs="Arial"/>
          <w:bCs/>
          <w:sz w:val="24"/>
          <w:szCs w:val="24"/>
          <w:lang w:val="en-GB"/>
        </w:rPr>
        <w:t xml:space="preserve">To </w:t>
      </w:r>
      <w:r w:rsidRPr="00D66D5C">
        <w:rPr>
          <w:rFonts w:ascii="Arial" w:hAnsi="Arial" w:cs="Arial"/>
          <w:b/>
          <w:sz w:val="24"/>
          <w:szCs w:val="24"/>
          <w:lang w:val="en-GB"/>
        </w:rPr>
        <w:t>RECOMMEND</w:t>
      </w:r>
      <w:r>
        <w:rPr>
          <w:rFonts w:ascii="Arial" w:hAnsi="Arial" w:cs="Arial"/>
          <w:bCs/>
          <w:sz w:val="24"/>
          <w:szCs w:val="24"/>
          <w:lang w:val="en-GB"/>
        </w:rPr>
        <w:t xml:space="preserve"> to </w:t>
      </w:r>
      <w:r w:rsidR="004C3D2D">
        <w:rPr>
          <w:rFonts w:ascii="Arial" w:hAnsi="Arial" w:cs="Arial"/>
          <w:bCs/>
          <w:sz w:val="24"/>
          <w:szCs w:val="24"/>
          <w:lang w:val="en-GB"/>
        </w:rPr>
        <w:t>F</w:t>
      </w:r>
      <w:r>
        <w:rPr>
          <w:rFonts w:ascii="Arial" w:hAnsi="Arial" w:cs="Arial"/>
          <w:bCs/>
          <w:sz w:val="24"/>
          <w:szCs w:val="24"/>
          <w:lang w:val="en-GB"/>
        </w:rPr>
        <w:t xml:space="preserve">ull Council that it accepts </w:t>
      </w:r>
      <w:r w:rsidR="00B474EF">
        <w:rPr>
          <w:rFonts w:ascii="Arial" w:hAnsi="Arial" w:cs="Arial"/>
          <w:bCs/>
          <w:sz w:val="24"/>
          <w:szCs w:val="24"/>
          <w:lang w:val="en-GB"/>
        </w:rPr>
        <w:t>the</w:t>
      </w:r>
      <w:r w:rsidR="00E51678">
        <w:rPr>
          <w:rFonts w:ascii="Arial" w:hAnsi="Arial" w:cs="Arial"/>
          <w:bCs/>
          <w:sz w:val="24"/>
          <w:szCs w:val="24"/>
          <w:lang w:val="en-GB"/>
        </w:rPr>
        <w:t xml:space="preserve"> Proposed Summary of Costs:</w:t>
      </w:r>
    </w:p>
    <w:p w14:paraId="06D6555B" w14:textId="77777777" w:rsidR="00E51678" w:rsidRDefault="00E51678" w:rsidP="00E51678">
      <w:pPr>
        <w:jc w:val="both"/>
        <w:rPr>
          <w:rFonts w:ascii="Arial" w:hAnsi="Arial" w:cs="Arial"/>
          <w:bCs/>
          <w:sz w:val="24"/>
          <w:szCs w:val="24"/>
          <w:lang w:val="en-GB"/>
        </w:rPr>
      </w:pPr>
    </w:p>
    <w:p w14:paraId="27B6DC5A" w14:textId="77777777" w:rsidR="00E51678" w:rsidRPr="00E51678" w:rsidRDefault="00E51678" w:rsidP="00E51678">
      <w:pPr>
        <w:jc w:val="both"/>
        <w:rPr>
          <w:rFonts w:ascii="Arial" w:hAnsi="Arial" w:cs="Arial"/>
          <w:bCs/>
          <w:sz w:val="24"/>
          <w:szCs w:val="24"/>
          <w:u w:val="single"/>
          <w:lang w:val="en-GB"/>
        </w:rPr>
      </w:pPr>
      <w:r w:rsidRPr="00E51678">
        <w:rPr>
          <w:rFonts w:ascii="Arial" w:hAnsi="Arial" w:cs="Arial"/>
          <w:bCs/>
          <w:sz w:val="24"/>
          <w:szCs w:val="24"/>
          <w:u w:val="single"/>
          <w:lang w:val="en-GB"/>
        </w:rPr>
        <w:t>Play Area</w:t>
      </w:r>
    </w:p>
    <w:p w14:paraId="2D30410A" w14:textId="77777777" w:rsidR="00E51678" w:rsidRPr="00E51678" w:rsidRDefault="00E51678" w:rsidP="00E51678">
      <w:pPr>
        <w:numPr>
          <w:ilvl w:val="0"/>
          <w:numId w:val="21"/>
        </w:numPr>
        <w:jc w:val="both"/>
        <w:rPr>
          <w:rFonts w:ascii="Arial" w:hAnsi="Arial" w:cs="Arial"/>
          <w:bCs/>
          <w:sz w:val="24"/>
          <w:szCs w:val="24"/>
          <w:lang w:val="en-GB"/>
        </w:rPr>
      </w:pPr>
      <w:r w:rsidRPr="00E51678">
        <w:rPr>
          <w:rFonts w:ascii="Arial" w:hAnsi="Arial" w:cs="Arial"/>
          <w:bCs/>
          <w:sz w:val="24"/>
          <w:szCs w:val="24"/>
          <w:lang w:val="en-GB"/>
        </w:rPr>
        <w:t>Remove the existing backless benches from the adult exercise area and relocate to the enclosed play area.</w:t>
      </w:r>
    </w:p>
    <w:p w14:paraId="2F3BD607" w14:textId="77777777" w:rsidR="00E51678" w:rsidRPr="00E51678" w:rsidRDefault="00E51678" w:rsidP="00E51678">
      <w:pPr>
        <w:numPr>
          <w:ilvl w:val="0"/>
          <w:numId w:val="21"/>
        </w:numPr>
        <w:jc w:val="both"/>
        <w:rPr>
          <w:rFonts w:ascii="Arial" w:hAnsi="Arial" w:cs="Arial"/>
          <w:bCs/>
          <w:sz w:val="24"/>
          <w:szCs w:val="24"/>
          <w:lang w:val="en-GB"/>
        </w:rPr>
      </w:pPr>
      <w:r w:rsidRPr="00E51678">
        <w:rPr>
          <w:rFonts w:ascii="Arial" w:hAnsi="Arial" w:cs="Arial"/>
          <w:bCs/>
          <w:sz w:val="24"/>
          <w:szCs w:val="24"/>
          <w:lang w:val="en-GB"/>
        </w:rPr>
        <w:t>Purchase and install two additional Phoenix benches from Glasdon UK at a cost of £585 plus VAT (option 3)</w:t>
      </w:r>
    </w:p>
    <w:p w14:paraId="258EA9A1" w14:textId="77777777" w:rsidR="00E51678" w:rsidRPr="00E51678" w:rsidRDefault="00E51678" w:rsidP="00E51678">
      <w:pPr>
        <w:numPr>
          <w:ilvl w:val="0"/>
          <w:numId w:val="21"/>
        </w:numPr>
        <w:jc w:val="both"/>
        <w:rPr>
          <w:rFonts w:ascii="Arial" w:hAnsi="Arial" w:cs="Arial"/>
          <w:bCs/>
          <w:sz w:val="24"/>
          <w:szCs w:val="24"/>
          <w:lang w:val="en-GB"/>
        </w:rPr>
      </w:pPr>
      <w:r w:rsidRPr="00E51678">
        <w:rPr>
          <w:rFonts w:ascii="Arial" w:hAnsi="Arial" w:cs="Arial"/>
          <w:bCs/>
          <w:sz w:val="24"/>
          <w:szCs w:val="24"/>
          <w:lang w:val="en-GB"/>
        </w:rPr>
        <w:t>Install two litter bins provided free of charge from Babergh District Council as part of the Welcome Back Fund.</w:t>
      </w:r>
    </w:p>
    <w:p w14:paraId="6D0E4C38" w14:textId="77777777" w:rsidR="00E51678" w:rsidRPr="00E51678" w:rsidRDefault="00E51678" w:rsidP="00E51678">
      <w:pPr>
        <w:jc w:val="both"/>
        <w:rPr>
          <w:rFonts w:ascii="Arial" w:hAnsi="Arial" w:cs="Arial"/>
          <w:bCs/>
          <w:sz w:val="24"/>
          <w:szCs w:val="24"/>
          <w:lang w:val="en-GB"/>
        </w:rPr>
      </w:pPr>
    </w:p>
    <w:p w14:paraId="588EEC2A" w14:textId="77777777" w:rsidR="00E51678" w:rsidRPr="00E51678" w:rsidRDefault="00E51678" w:rsidP="00E51678">
      <w:pPr>
        <w:jc w:val="both"/>
        <w:rPr>
          <w:rFonts w:ascii="Arial" w:hAnsi="Arial" w:cs="Arial"/>
          <w:bCs/>
          <w:sz w:val="24"/>
          <w:szCs w:val="24"/>
          <w:u w:val="single"/>
          <w:lang w:val="en-GB"/>
        </w:rPr>
      </w:pPr>
      <w:r w:rsidRPr="00E51678">
        <w:rPr>
          <w:rFonts w:ascii="Arial" w:hAnsi="Arial" w:cs="Arial"/>
          <w:bCs/>
          <w:sz w:val="24"/>
          <w:szCs w:val="24"/>
          <w:u w:val="single"/>
          <w:lang w:val="en-GB"/>
        </w:rPr>
        <w:t>Recreation Ground</w:t>
      </w:r>
    </w:p>
    <w:p w14:paraId="7E06EFC8" w14:textId="77777777" w:rsidR="00E51678" w:rsidRPr="00E51678" w:rsidRDefault="00E51678" w:rsidP="00E51678">
      <w:pPr>
        <w:numPr>
          <w:ilvl w:val="0"/>
          <w:numId w:val="22"/>
        </w:numPr>
        <w:jc w:val="both"/>
        <w:rPr>
          <w:rFonts w:ascii="Arial" w:hAnsi="Arial" w:cs="Arial"/>
          <w:bCs/>
          <w:sz w:val="24"/>
          <w:szCs w:val="24"/>
          <w:lang w:val="en-GB"/>
        </w:rPr>
      </w:pPr>
      <w:r w:rsidRPr="00E51678">
        <w:rPr>
          <w:rFonts w:ascii="Arial" w:hAnsi="Arial" w:cs="Arial"/>
          <w:bCs/>
          <w:sz w:val="24"/>
          <w:szCs w:val="24"/>
          <w:lang w:val="en-GB"/>
        </w:rPr>
        <w:t>Purchase and install one wheelchair accessible octagonal picnic bench from NBB Recycled Furniture at a cost of £665 plus VAT.</w:t>
      </w:r>
    </w:p>
    <w:p w14:paraId="6B29B467" w14:textId="77777777" w:rsidR="00E51678" w:rsidRPr="00E51678" w:rsidRDefault="00E51678" w:rsidP="00E51678">
      <w:pPr>
        <w:numPr>
          <w:ilvl w:val="0"/>
          <w:numId w:val="22"/>
        </w:numPr>
        <w:jc w:val="both"/>
        <w:rPr>
          <w:rFonts w:ascii="Arial" w:hAnsi="Arial" w:cs="Arial"/>
          <w:bCs/>
          <w:sz w:val="24"/>
          <w:szCs w:val="24"/>
          <w:lang w:val="en-GB"/>
        </w:rPr>
      </w:pPr>
      <w:r w:rsidRPr="00E51678">
        <w:rPr>
          <w:rFonts w:ascii="Arial" w:hAnsi="Arial" w:cs="Arial"/>
          <w:bCs/>
          <w:sz w:val="24"/>
          <w:szCs w:val="24"/>
          <w:lang w:val="en-GB"/>
        </w:rPr>
        <w:t>Purchase and install one octagonal picnic bench from NBB Recycled Furniture at a cost of £660 plus VAT.</w:t>
      </w:r>
    </w:p>
    <w:p w14:paraId="39FAD139" w14:textId="77777777" w:rsidR="00E51678" w:rsidRPr="00E51678" w:rsidRDefault="00E51678" w:rsidP="00E51678">
      <w:pPr>
        <w:jc w:val="both"/>
        <w:rPr>
          <w:rFonts w:ascii="Arial" w:hAnsi="Arial" w:cs="Arial"/>
          <w:bCs/>
          <w:sz w:val="24"/>
          <w:szCs w:val="24"/>
          <w:lang w:val="en-GB"/>
        </w:rPr>
      </w:pPr>
    </w:p>
    <w:p w14:paraId="663950A5" w14:textId="77777777" w:rsidR="00E51678" w:rsidRPr="00E51678" w:rsidRDefault="00E51678" w:rsidP="00E51678">
      <w:pPr>
        <w:jc w:val="both"/>
        <w:rPr>
          <w:rFonts w:ascii="Arial" w:hAnsi="Arial" w:cs="Arial"/>
          <w:bCs/>
          <w:sz w:val="24"/>
          <w:szCs w:val="24"/>
          <w:u w:val="single"/>
          <w:lang w:val="en-GB"/>
        </w:rPr>
      </w:pPr>
      <w:r w:rsidRPr="00E51678">
        <w:rPr>
          <w:rFonts w:ascii="Arial" w:hAnsi="Arial" w:cs="Arial"/>
          <w:bCs/>
          <w:sz w:val="24"/>
          <w:szCs w:val="24"/>
          <w:u w:val="single"/>
          <w:lang w:val="en-GB"/>
        </w:rPr>
        <w:t>Adult Exercise Area</w:t>
      </w:r>
    </w:p>
    <w:p w14:paraId="3FD7BB15" w14:textId="77777777" w:rsidR="00E51678" w:rsidRDefault="00E51678" w:rsidP="00E51678">
      <w:pPr>
        <w:numPr>
          <w:ilvl w:val="0"/>
          <w:numId w:val="25"/>
        </w:numPr>
        <w:jc w:val="both"/>
        <w:rPr>
          <w:rFonts w:ascii="Arial" w:hAnsi="Arial" w:cs="Arial"/>
          <w:bCs/>
          <w:sz w:val="24"/>
          <w:szCs w:val="24"/>
          <w:lang w:val="en-GB"/>
        </w:rPr>
      </w:pPr>
      <w:r w:rsidRPr="00E51678">
        <w:rPr>
          <w:rFonts w:ascii="Arial" w:hAnsi="Arial" w:cs="Arial"/>
          <w:bCs/>
          <w:sz w:val="24"/>
          <w:szCs w:val="24"/>
          <w:lang w:val="en-GB"/>
        </w:rPr>
        <w:t>Accept the quotation from Evergreen Landscapes and Fencing to remove all 7 pieces of existing adult exercise equipment and concrete foundations at a cost of £1,010.00 plus VAT.</w:t>
      </w:r>
    </w:p>
    <w:p w14:paraId="71FB8B3D" w14:textId="77777777" w:rsidR="00E51678" w:rsidRDefault="00E51678" w:rsidP="00E51678">
      <w:pPr>
        <w:jc w:val="both"/>
        <w:rPr>
          <w:rFonts w:ascii="Arial" w:hAnsi="Arial" w:cs="Arial"/>
          <w:bCs/>
          <w:sz w:val="24"/>
          <w:szCs w:val="24"/>
          <w:lang w:val="en-GB"/>
        </w:rPr>
      </w:pPr>
    </w:p>
    <w:p w14:paraId="21194117" w14:textId="77777777" w:rsidR="00E51678" w:rsidRPr="00E51678" w:rsidRDefault="00E51678" w:rsidP="00E51678">
      <w:pPr>
        <w:jc w:val="both"/>
        <w:rPr>
          <w:rFonts w:ascii="Arial" w:hAnsi="Arial" w:cs="Arial"/>
          <w:bCs/>
          <w:sz w:val="24"/>
          <w:szCs w:val="24"/>
          <w:lang w:val="en-GB"/>
        </w:rPr>
      </w:pPr>
    </w:p>
    <w:p w14:paraId="5230F91B" w14:textId="77777777" w:rsidR="00E51678" w:rsidRPr="00E51678" w:rsidRDefault="00E51678" w:rsidP="00E51678">
      <w:pPr>
        <w:jc w:val="both"/>
        <w:rPr>
          <w:rFonts w:ascii="Arial" w:hAnsi="Arial" w:cs="Arial"/>
          <w:bCs/>
          <w:sz w:val="24"/>
          <w:szCs w:val="24"/>
          <w:lang w:val="en-GB"/>
        </w:rPr>
      </w:pPr>
    </w:p>
    <w:p w14:paraId="3BD170E7" w14:textId="77777777" w:rsidR="00E51678" w:rsidRPr="00E51678" w:rsidRDefault="00E51678" w:rsidP="00E51678">
      <w:pPr>
        <w:jc w:val="both"/>
        <w:rPr>
          <w:rFonts w:ascii="Arial" w:hAnsi="Arial" w:cs="Arial"/>
          <w:bCs/>
          <w:sz w:val="24"/>
          <w:szCs w:val="24"/>
          <w:u w:val="single"/>
          <w:lang w:val="en-GB"/>
        </w:rPr>
      </w:pPr>
      <w:r w:rsidRPr="00E51678">
        <w:rPr>
          <w:rFonts w:ascii="Arial" w:hAnsi="Arial" w:cs="Arial"/>
          <w:bCs/>
          <w:sz w:val="24"/>
          <w:szCs w:val="24"/>
          <w:u w:val="single"/>
          <w:lang w:val="en-GB"/>
        </w:rPr>
        <w:lastRenderedPageBreak/>
        <w:t>Approach Road Security Improvements</w:t>
      </w:r>
    </w:p>
    <w:p w14:paraId="6CE51D90" w14:textId="77777777" w:rsidR="00E51678" w:rsidRPr="00E51678" w:rsidRDefault="00E51678" w:rsidP="00E51678">
      <w:pPr>
        <w:numPr>
          <w:ilvl w:val="0"/>
          <w:numId w:val="24"/>
        </w:numPr>
        <w:jc w:val="both"/>
        <w:rPr>
          <w:rFonts w:ascii="Arial" w:hAnsi="Arial" w:cs="Arial"/>
          <w:bCs/>
          <w:sz w:val="24"/>
          <w:szCs w:val="24"/>
          <w:lang w:val="en-GB"/>
        </w:rPr>
      </w:pPr>
      <w:r w:rsidRPr="00E51678">
        <w:rPr>
          <w:rFonts w:ascii="Arial" w:hAnsi="Arial" w:cs="Arial"/>
          <w:bCs/>
          <w:sz w:val="24"/>
          <w:szCs w:val="24"/>
          <w:lang w:val="en-GB"/>
        </w:rPr>
        <w:t>Purchase and install two Eastgate anti-vandal benches from Broxap at a cost of £618 each plus VAT.</w:t>
      </w:r>
    </w:p>
    <w:p w14:paraId="2CAC20BD" w14:textId="77777777" w:rsidR="00E51678" w:rsidRPr="00E51678" w:rsidRDefault="00E51678" w:rsidP="00E51678">
      <w:pPr>
        <w:numPr>
          <w:ilvl w:val="0"/>
          <w:numId w:val="24"/>
        </w:numPr>
        <w:jc w:val="both"/>
        <w:rPr>
          <w:rFonts w:ascii="Arial" w:hAnsi="Arial" w:cs="Arial"/>
          <w:bCs/>
          <w:sz w:val="24"/>
          <w:szCs w:val="24"/>
          <w:lang w:val="en-GB"/>
        </w:rPr>
      </w:pPr>
      <w:r w:rsidRPr="00E51678">
        <w:rPr>
          <w:rFonts w:ascii="Arial" w:hAnsi="Arial" w:cs="Arial"/>
          <w:bCs/>
          <w:sz w:val="24"/>
          <w:szCs w:val="24"/>
          <w:lang w:val="en-GB"/>
        </w:rPr>
        <w:t>Plant two trees, provided free of charge from Babergh District Council as part of their Trees, Hedgerows and Wildflowers Scheme as follows:-</w:t>
      </w:r>
    </w:p>
    <w:p w14:paraId="6270BD36" w14:textId="77777777" w:rsidR="00E51678" w:rsidRPr="00E51678" w:rsidRDefault="00E51678" w:rsidP="00E51678">
      <w:pPr>
        <w:numPr>
          <w:ilvl w:val="0"/>
          <w:numId w:val="23"/>
        </w:numPr>
        <w:ind w:hanging="294"/>
        <w:jc w:val="both"/>
        <w:rPr>
          <w:rFonts w:ascii="Arial" w:hAnsi="Arial" w:cs="Arial"/>
          <w:bCs/>
          <w:sz w:val="24"/>
          <w:szCs w:val="24"/>
          <w:lang w:val="en-GB"/>
        </w:rPr>
      </w:pPr>
      <w:r w:rsidRPr="00E51678">
        <w:rPr>
          <w:rFonts w:ascii="Arial" w:hAnsi="Arial" w:cs="Arial"/>
          <w:bCs/>
          <w:sz w:val="24"/>
          <w:szCs w:val="24"/>
          <w:lang w:val="en-GB"/>
        </w:rPr>
        <w:t>Medium Tree - Whitebeam</w:t>
      </w:r>
    </w:p>
    <w:p w14:paraId="1A17B68F" w14:textId="77777777" w:rsidR="00E51678" w:rsidRDefault="00E51678" w:rsidP="00E51678">
      <w:pPr>
        <w:numPr>
          <w:ilvl w:val="0"/>
          <w:numId w:val="23"/>
        </w:numPr>
        <w:ind w:hanging="294"/>
        <w:jc w:val="both"/>
        <w:rPr>
          <w:rFonts w:ascii="Arial" w:hAnsi="Arial" w:cs="Arial"/>
          <w:bCs/>
          <w:sz w:val="24"/>
          <w:szCs w:val="24"/>
          <w:lang w:val="en-GB"/>
        </w:rPr>
      </w:pPr>
      <w:r w:rsidRPr="00E51678">
        <w:rPr>
          <w:rFonts w:ascii="Arial" w:hAnsi="Arial" w:cs="Arial"/>
          <w:bCs/>
          <w:sz w:val="24"/>
          <w:szCs w:val="24"/>
          <w:lang w:val="en-GB"/>
        </w:rPr>
        <w:t>Large Tree - London Plane</w:t>
      </w:r>
    </w:p>
    <w:p w14:paraId="7633D8BB" w14:textId="77777777" w:rsidR="00E51678" w:rsidRDefault="00E51678" w:rsidP="00E51678">
      <w:pPr>
        <w:jc w:val="both"/>
        <w:rPr>
          <w:rFonts w:ascii="Arial" w:hAnsi="Arial" w:cs="Arial"/>
          <w:bCs/>
          <w:sz w:val="24"/>
          <w:szCs w:val="24"/>
          <w:lang w:val="en-GB"/>
        </w:rPr>
      </w:pPr>
    </w:p>
    <w:p w14:paraId="49805F20" w14:textId="7068373D" w:rsidR="00E51678" w:rsidRDefault="00E51678" w:rsidP="00E51678">
      <w:pPr>
        <w:jc w:val="both"/>
        <w:rPr>
          <w:rFonts w:ascii="Arial" w:hAnsi="Arial" w:cs="Arial"/>
          <w:bCs/>
          <w:sz w:val="24"/>
          <w:szCs w:val="24"/>
          <w:lang w:val="en-GB"/>
        </w:rPr>
      </w:pPr>
      <w:r>
        <w:rPr>
          <w:rFonts w:ascii="Arial" w:hAnsi="Arial" w:cs="Arial"/>
          <w:bCs/>
          <w:sz w:val="24"/>
          <w:szCs w:val="24"/>
          <w:lang w:val="en-GB"/>
        </w:rPr>
        <w:t xml:space="preserve">Members </w:t>
      </w:r>
      <w:r w:rsidRPr="00E51678">
        <w:rPr>
          <w:rFonts w:ascii="Arial" w:hAnsi="Arial" w:cs="Arial"/>
          <w:b/>
          <w:sz w:val="24"/>
          <w:szCs w:val="24"/>
          <w:lang w:val="en-GB"/>
        </w:rPr>
        <w:t>AGREED</w:t>
      </w:r>
      <w:r>
        <w:rPr>
          <w:rFonts w:ascii="Arial" w:hAnsi="Arial" w:cs="Arial"/>
          <w:bCs/>
          <w:sz w:val="24"/>
          <w:szCs w:val="24"/>
          <w:lang w:val="en-GB"/>
        </w:rPr>
        <w:t xml:space="preserve"> to accept the Proposed Summary of Costs at a total of £4,741.00 plus VAT.</w:t>
      </w:r>
    </w:p>
    <w:p w14:paraId="76118E5C" w14:textId="77777777" w:rsidR="00E51678" w:rsidRDefault="00E51678" w:rsidP="00E51678">
      <w:pPr>
        <w:jc w:val="both"/>
        <w:rPr>
          <w:rFonts w:ascii="Arial" w:hAnsi="Arial" w:cs="Arial"/>
          <w:bCs/>
          <w:sz w:val="24"/>
          <w:szCs w:val="24"/>
          <w:lang w:val="en-GB"/>
        </w:rPr>
      </w:pPr>
    </w:p>
    <w:p w14:paraId="63778951" w14:textId="2297472F" w:rsidR="00E51678" w:rsidRDefault="00E51678" w:rsidP="00E51678">
      <w:pPr>
        <w:jc w:val="both"/>
        <w:rPr>
          <w:rFonts w:ascii="Arial" w:hAnsi="Arial" w:cs="Arial"/>
          <w:bCs/>
          <w:sz w:val="24"/>
          <w:szCs w:val="24"/>
          <w:lang w:val="en-GB"/>
        </w:rPr>
      </w:pPr>
      <w:r>
        <w:rPr>
          <w:rFonts w:ascii="Arial" w:hAnsi="Arial" w:cs="Arial"/>
          <w:bCs/>
          <w:sz w:val="24"/>
          <w:szCs w:val="24"/>
          <w:lang w:val="en-GB"/>
        </w:rPr>
        <w:t>Funds to be allocated from Earmarked Funds for the Recreation Ground improvements.</w:t>
      </w:r>
    </w:p>
    <w:p w14:paraId="24C08E57" w14:textId="77777777" w:rsidR="0049418A" w:rsidRDefault="0049418A" w:rsidP="00D97907">
      <w:pPr>
        <w:jc w:val="both"/>
        <w:rPr>
          <w:rFonts w:ascii="Arial" w:hAnsi="Arial" w:cs="Arial"/>
          <w:bCs/>
          <w:sz w:val="24"/>
          <w:szCs w:val="24"/>
          <w:lang w:val="en-GB"/>
        </w:rPr>
      </w:pPr>
    </w:p>
    <w:p w14:paraId="41E8D975" w14:textId="3C749F81" w:rsidR="00A85206" w:rsidRPr="00007205" w:rsidRDefault="00A85206" w:rsidP="00DF3F11">
      <w:pPr>
        <w:pStyle w:val="ListParagraph"/>
        <w:numPr>
          <w:ilvl w:val="0"/>
          <w:numId w:val="9"/>
        </w:numPr>
        <w:ind w:left="426" w:hanging="426"/>
        <w:jc w:val="both"/>
        <w:rPr>
          <w:rFonts w:ascii="Arial" w:hAnsi="Arial" w:cs="Arial"/>
          <w:b/>
          <w:sz w:val="24"/>
          <w:szCs w:val="24"/>
          <w:u w:val="single"/>
          <w:lang w:val="en-GB"/>
        </w:rPr>
      </w:pPr>
      <w:r w:rsidRPr="00007205">
        <w:rPr>
          <w:rFonts w:ascii="Arial" w:hAnsi="Arial" w:cs="Arial"/>
          <w:b/>
          <w:sz w:val="24"/>
          <w:szCs w:val="24"/>
          <w:u w:val="single"/>
          <w:lang w:val="en-GB"/>
        </w:rPr>
        <w:t>POLICY AND RESOURCES COMMITTEE</w:t>
      </w:r>
    </w:p>
    <w:p w14:paraId="1CEB2AAF" w14:textId="77777777" w:rsidR="00A85206" w:rsidRDefault="00A85206" w:rsidP="00A85206">
      <w:pPr>
        <w:jc w:val="both"/>
        <w:rPr>
          <w:rFonts w:ascii="Arial" w:hAnsi="Arial" w:cs="Arial"/>
          <w:b/>
          <w:sz w:val="24"/>
          <w:szCs w:val="24"/>
          <w:u w:val="single"/>
          <w:lang w:val="en-GB"/>
        </w:rPr>
      </w:pPr>
    </w:p>
    <w:p w14:paraId="04D13280" w14:textId="31D51E42" w:rsidR="00A85206" w:rsidRDefault="00A85206" w:rsidP="00DF3F11">
      <w:pPr>
        <w:pStyle w:val="ListParagraph"/>
        <w:numPr>
          <w:ilvl w:val="0"/>
          <w:numId w:val="5"/>
        </w:numPr>
        <w:ind w:left="426" w:hanging="426"/>
        <w:jc w:val="both"/>
        <w:rPr>
          <w:rFonts w:ascii="Arial" w:hAnsi="Arial" w:cs="Arial"/>
          <w:b/>
          <w:sz w:val="24"/>
          <w:szCs w:val="24"/>
          <w:lang w:val="en-GB"/>
        </w:rPr>
      </w:pPr>
      <w:r>
        <w:rPr>
          <w:rFonts w:ascii="Arial" w:hAnsi="Arial" w:cs="Arial"/>
          <w:b/>
          <w:sz w:val="24"/>
          <w:szCs w:val="24"/>
          <w:lang w:val="en-GB"/>
        </w:rPr>
        <w:t xml:space="preserve">Confirmation and adoption of Minutes of the meeting held on </w:t>
      </w:r>
      <w:r w:rsidR="00507D8F">
        <w:rPr>
          <w:rFonts w:ascii="Arial" w:hAnsi="Arial" w:cs="Arial"/>
          <w:b/>
          <w:sz w:val="24"/>
          <w:szCs w:val="24"/>
          <w:lang w:val="en-GB"/>
        </w:rPr>
        <w:t>23</w:t>
      </w:r>
      <w:r w:rsidR="00507D8F" w:rsidRPr="00507D8F">
        <w:rPr>
          <w:rFonts w:ascii="Arial" w:hAnsi="Arial" w:cs="Arial"/>
          <w:b/>
          <w:sz w:val="24"/>
          <w:szCs w:val="24"/>
          <w:vertAlign w:val="superscript"/>
          <w:lang w:val="en-GB"/>
        </w:rPr>
        <w:t>rd</w:t>
      </w:r>
      <w:r w:rsidR="00507D8F">
        <w:rPr>
          <w:rFonts w:ascii="Arial" w:hAnsi="Arial" w:cs="Arial"/>
          <w:b/>
          <w:sz w:val="24"/>
          <w:szCs w:val="24"/>
          <w:lang w:val="en-GB"/>
        </w:rPr>
        <w:t xml:space="preserve"> October</w:t>
      </w:r>
      <w:r>
        <w:rPr>
          <w:rFonts w:ascii="Arial" w:hAnsi="Arial" w:cs="Arial"/>
          <w:b/>
          <w:sz w:val="24"/>
          <w:szCs w:val="24"/>
          <w:lang w:val="en-GB"/>
        </w:rPr>
        <w:t xml:space="preserve"> 2023</w:t>
      </w:r>
    </w:p>
    <w:p w14:paraId="688B1171" w14:textId="77777777" w:rsidR="00A85206" w:rsidRDefault="00A85206" w:rsidP="00A85206">
      <w:pPr>
        <w:pStyle w:val="ListParagraph"/>
        <w:ind w:left="1080"/>
        <w:jc w:val="both"/>
        <w:rPr>
          <w:rFonts w:ascii="Arial" w:hAnsi="Arial" w:cs="Arial"/>
          <w:b/>
          <w:sz w:val="24"/>
          <w:szCs w:val="24"/>
          <w:lang w:val="en-GB"/>
        </w:rPr>
      </w:pPr>
    </w:p>
    <w:p w14:paraId="14D1C3E1" w14:textId="77777777" w:rsidR="003E3085" w:rsidRDefault="00A85206" w:rsidP="00A85206">
      <w:pPr>
        <w:pStyle w:val="ListParagraph"/>
        <w:ind w:left="0"/>
        <w:jc w:val="both"/>
        <w:rPr>
          <w:rFonts w:ascii="Arial" w:hAnsi="Arial" w:cs="Arial"/>
          <w:bCs/>
          <w:sz w:val="24"/>
          <w:szCs w:val="24"/>
          <w:lang w:val="en-GB"/>
        </w:rPr>
      </w:pPr>
      <w:r w:rsidRPr="00523767">
        <w:rPr>
          <w:rFonts w:ascii="Arial" w:hAnsi="Arial" w:cs="Arial"/>
          <w:b/>
          <w:sz w:val="24"/>
          <w:szCs w:val="24"/>
          <w:lang w:val="en-GB"/>
        </w:rPr>
        <w:t>AGREED</w:t>
      </w:r>
      <w:r>
        <w:rPr>
          <w:rFonts w:ascii="Arial" w:hAnsi="Arial" w:cs="Arial"/>
          <w:bCs/>
          <w:sz w:val="24"/>
          <w:szCs w:val="24"/>
          <w:lang w:val="en-GB"/>
        </w:rPr>
        <w:t xml:space="preserve"> that the Minutes of the Policy and Resources Committee meeting held on </w:t>
      </w:r>
    </w:p>
    <w:p w14:paraId="3A291E0D" w14:textId="2A705562" w:rsidR="00A85206" w:rsidRDefault="00507D8F" w:rsidP="00A85206">
      <w:pPr>
        <w:pStyle w:val="ListParagraph"/>
        <w:ind w:left="0"/>
        <w:jc w:val="both"/>
        <w:rPr>
          <w:rFonts w:ascii="Arial" w:hAnsi="Arial" w:cs="Arial"/>
          <w:bCs/>
          <w:sz w:val="24"/>
          <w:szCs w:val="24"/>
          <w:lang w:val="en-GB"/>
        </w:rPr>
      </w:pPr>
      <w:r>
        <w:rPr>
          <w:rFonts w:ascii="Arial" w:hAnsi="Arial" w:cs="Arial"/>
          <w:bCs/>
          <w:sz w:val="24"/>
          <w:szCs w:val="24"/>
          <w:lang w:val="en-GB"/>
        </w:rPr>
        <w:t>23</w:t>
      </w:r>
      <w:r w:rsidRPr="00507D8F">
        <w:rPr>
          <w:rFonts w:ascii="Arial" w:hAnsi="Arial" w:cs="Arial"/>
          <w:bCs/>
          <w:sz w:val="24"/>
          <w:szCs w:val="24"/>
          <w:vertAlign w:val="superscript"/>
          <w:lang w:val="en-GB"/>
        </w:rPr>
        <w:t>rd</w:t>
      </w:r>
      <w:r>
        <w:rPr>
          <w:rFonts w:ascii="Arial" w:hAnsi="Arial" w:cs="Arial"/>
          <w:bCs/>
          <w:sz w:val="24"/>
          <w:szCs w:val="24"/>
          <w:lang w:val="en-GB"/>
        </w:rPr>
        <w:t xml:space="preserve"> October</w:t>
      </w:r>
      <w:r w:rsidR="00F606EE">
        <w:rPr>
          <w:rFonts w:ascii="Arial" w:hAnsi="Arial" w:cs="Arial"/>
          <w:bCs/>
          <w:sz w:val="24"/>
          <w:szCs w:val="24"/>
          <w:lang w:val="en-GB"/>
        </w:rPr>
        <w:t xml:space="preserve"> </w:t>
      </w:r>
      <w:r w:rsidR="00A85206">
        <w:rPr>
          <w:rFonts w:ascii="Arial" w:hAnsi="Arial" w:cs="Arial"/>
          <w:bCs/>
          <w:sz w:val="24"/>
          <w:szCs w:val="24"/>
          <w:lang w:val="en-GB"/>
        </w:rPr>
        <w:t>2023 are confirmed as a correct record.</w:t>
      </w:r>
    </w:p>
    <w:p w14:paraId="5672B82E" w14:textId="77777777" w:rsidR="00A85206" w:rsidRDefault="00A85206" w:rsidP="00A85206">
      <w:pPr>
        <w:pStyle w:val="ListParagraph"/>
        <w:ind w:left="0"/>
        <w:jc w:val="both"/>
        <w:rPr>
          <w:rFonts w:ascii="Arial" w:hAnsi="Arial" w:cs="Arial"/>
          <w:bCs/>
          <w:sz w:val="24"/>
          <w:szCs w:val="24"/>
          <w:lang w:val="en-GB"/>
        </w:rPr>
      </w:pPr>
    </w:p>
    <w:p w14:paraId="0A10A64A" w14:textId="1FBBCC89" w:rsidR="00A85206" w:rsidRDefault="00A85206" w:rsidP="00DF3F11">
      <w:pPr>
        <w:pStyle w:val="ListParagraph"/>
        <w:numPr>
          <w:ilvl w:val="0"/>
          <w:numId w:val="5"/>
        </w:numPr>
        <w:ind w:left="426" w:hanging="426"/>
        <w:jc w:val="both"/>
        <w:rPr>
          <w:rFonts w:ascii="Arial" w:hAnsi="Arial" w:cs="Arial"/>
          <w:b/>
          <w:sz w:val="24"/>
          <w:szCs w:val="24"/>
          <w:lang w:val="en-GB"/>
        </w:rPr>
      </w:pPr>
      <w:r w:rsidRPr="00461CFB">
        <w:rPr>
          <w:rFonts w:ascii="Arial" w:hAnsi="Arial" w:cs="Arial"/>
          <w:b/>
          <w:sz w:val="24"/>
          <w:szCs w:val="24"/>
          <w:lang w:val="en-GB"/>
        </w:rPr>
        <w:t>Questions to Committee Chair</w:t>
      </w:r>
      <w:r w:rsidR="003251B3">
        <w:rPr>
          <w:rFonts w:ascii="Arial" w:hAnsi="Arial" w:cs="Arial"/>
          <w:b/>
          <w:sz w:val="24"/>
          <w:szCs w:val="24"/>
          <w:lang w:val="en-GB"/>
        </w:rPr>
        <w:t>person</w:t>
      </w:r>
    </w:p>
    <w:p w14:paraId="69E03952" w14:textId="77777777" w:rsidR="00A85206" w:rsidRDefault="00A85206" w:rsidP="00A85206">
      <w:pPr>
        <w:jc w:val="both"/>
        <w:rPr>
          <w:rFonts w:ascii="Arial" w:hAnsi="Arial" w:cs="Arial"/>
          <w:b/>
          <w:bCs/>
          <w:sz w:val="24"/>
          <w:szCs w:val="24"/>
        </w:rPr>
      </w:pPr>
    </w:p>
    <w:p w14:paraId="2DF2629D" w14:textId="20257454" w:rsidR="008043B3" w:rsidRDefault="00A50953" w:rsidP="00385667">
      <w:pPr>
        <w:jc w:val="both"/>
        <w:rPr>
          <w:rFonts w:ascii="Arial" w:hAnsi="Arial" w:cs="Arial"/>
          <w:b/>
          <w:sz w:val="24"/>
          <w:szCs w:val="24"/>
          <w:lang w:val="en-GB"/>
        </w:rPr>
      </w:pPr>
      <w:r>
        <w:rPr>
          <w:rFonts w:ascii="Arial" w:hAnsi="Arial" w:cs="Arial"/>
          <w:b/>
          <w:sz w:val="24"/>
          <w:szCs w:val="24"/>
          <w:lang w:val="en-GB"/>
        </w:rPr>
        <w:t>NONE</w:t>
      </w:r>
    </w:p>
    <w:p w14:paraId="09319C6E" w14:textId="77777777" w:rsidR="005D608A" w:rsidRDefault="005D608A" w:rsidP="00385667">
      <w:pPr>
        <w:jc w:val="both"/>
        <w:rPr>
          <w:rFonts w:ascii="Arial" w:hAnsi="Arial" w:cs="Arial"/>
          <w:b/>
          <w:sz w:val="24"/>
          <w:szCs w:val="24"/>
          <w:lang w:val="en-GB"/>
        </w:rPr>
      </w:pPr>
    </w:p>
    <w:p w14:paraId="31481994" w14:textId="48D467BC" w:rsidR="00A50953" w:rsidRPr="00FC701A" w:rsidRDefault="00A50953" w:rsidP="00DF3F11">
      <w:pPr>
        <w:pStyle w:val="ListParagraph"/>
        <w:numPr>
          <w:ilvl w:val="0"/>
          <w:numId w:val="5"/>
        </w:numPr>
        <w:ind w:left="426" w:hanging="426"/>
        <w:jc w:val="both"/>
        <w:rPr>
          <w:rFonts w:ascii="Arial" w:hAnsi="Arial" w:cs="Arial"/>
          <w:b/>
          <w:sz w:val="24"/>
          <w:szCs w:val="24"/>
          <w:lang w:val="en-GB"/>
        </w:rPr>
      </w:pPr>
      <w:r w:rsidRPr="00FC701A">
        <w:rPr>
          <w:rFonts w:ascii="Arial" w:hAnsi="Arial" w:cs="Arial"/>
          <w:b/>
          <w:sz w:val="24"/>
          <w:szCs w:val="24"/>
          <w:lang w:val="en-GB"/>
        </w:rPr>
        <w:t>Ratification of Recommended Items</w:t>
      </w:r>
    </w:p>
    <w:p w14:paraId="1E8AAB25" w14:textId="77777777" w:rsidR="00FC701A" w:rsidRDefault="00FC701A" w:rsidP="00FC701A">
      <w:pPr>
        <w:jc w:val="both"/>
        <w:rPr>
          <w:rFonts w:ascii="Arial" w:hAnsi="Arial" w:cs="Arial"/>
          <w:b/>
          <w:sz w:val="24"/>
          <w:szCs w:val="24"/>
          <w:lang w:val="en-GB"/>
        </w:rPr>
      </w:pPr>
    </w:p>
    <w:p w14:paraId="418F8F29" w14:textId="209570A1" w:rsidR="00FC701A" w:rsidRPr="00331FF3" w:rsidRDefault="00FC701A" w:rsidP="00DF3F11">
      <w:pPr>
        <w:pStyle w:val="ListParagraph"/>
        <w:numPr>
          <w:ilvl w:val="0"/>
          <w:numId w:val="6"/>
        </w:numPr>
        <w:jc w:val="both"/>
        <w:rPr>
          <w:rFonts w:ascii="Arial" w:hAnsi="Arial" w:cs="Arial"/>
          <w:b/>
          <w:sz w:val="24"/>
          <w:szCs w:val="24"/>
          <w:lang w:val="en-GB"/>
        </w:rPr>
      </w:pPr>
      <w:r w:rsidRPr="00331FF3">
        <w:rPr>
          <w:rFonts w:ascii="Arial" w:hAnsi="Arial" w:cs="Arial"/>
          <w:b/>
          <w:sz w:val="24"/>
          <w:szCs w:val="24"/>
          <w:lang w:val="en-GB"/>
        </w:rPr>
        <w:t xml:space="preserve">PAGE </w:t>
      </w:r>
      <w:r w:rsidR="00E332FD">
        <w:rPr>
          <w:rFonts w:ascii="Arial" w:hAnsi="Arial" w:cs="Arial"/>
          <w:b/>
          <w:sz w:val="24"/>
          <w:szCs w:val="24"/>
          <w:lang w:val="en-GB"/>
        </w:rPr>
        <w:t>2</w:t>
      </w:r>
      <w:r w:rsidRPr="00331FF3">
        <w:rPr>
          <w:rFonts w:ascii="Arial" w:hAnsi="Arial" w:cs="Arial"/>
          <w:b/>
          <w:sz w:val="24"/>
          <w:szCs w:val="24"/>
          <w:lang w:val="en-GB"/>
        </w:rPr>
        <w:t xml:space="preserve">  ITEM </w:t>
      </w:r>
      <w:r w:rsidR="00E332FD">
        <w:rPr>
          <w:rFonts w:ascii="Arial" w:hAnsi="Arial" w:cs="Arial"/>
          <w:b/>
          <w:sz w:val="24"/>
          <w:szCs w:val="24"/>
          <w:lang w:val="en-GB"/>
        </w:rPr>
        <w:t>6</w:t>
      </w:r>
      <w:r w:rsidRPr="00331FF3">
        <w:rPr>
          <w:rFonts w:ascii="Arial" w:hAnsi="Arial" w:cs="Arial"/>
          <w:b/>
          <w:sz w:val="24"/>
          <w:szCs w:val="24"/>
          <w:lang w:val="en-GB"/>
        </w:rPr>
        <w:t xml:space="preserve">  </w:t>
      </w:r>
      <w:r w:rsidR="00F83D53">
        <w:rPr>
          <w:rFonts w:ascii="Arial" w:hAnsi="Arial" w:cs="Arial"/>
          <w:b/>
          <w:sz w:val="24"/>
          <w:szCs w:val="24"/>
          <w:lang w:val="en-GB"/>
        </w:rPr>
        <w:t xml:space="preserve">TO CONSIDER A </w:t>
      </w:r>
      <w:r w:rsidR="00E332FD">
        <w:rPr>
          <w:rFonts w:ascii="Arial" w:hAnsi="Arial" w:cs="Arial"/>
          <w:b/>
          <w:sz w:val="24"/>
          <w:szCs w:val="24"/>
          <w:lang w:val="en-GB"/>
        </w:rPr>
        <w:t>FEE PROPOSAL FOR THE NEXT STAGE OF THE VILLAGE HALL PROJECT</w:t>
      </w:r>
    </w:p>
    <w:p w14:paraId="23F48ADD" w14:textId="77777777" w:rsidR="0051203F" w:rsidRDefault="0051203F" w:rsidP="0074577D">
      <w:pPr>
        <w:jc w:val="both"/>
        <w:rPr>
          <w:rFonts w:ascii="Arial" w:hAnsi="Arial" w:cs="Arial"/>
          <w:bCs/>
          <w:sz w:val="24"/>
          <w:szCs w:val="24"/>
          <w:lang w:val="en-GB"/>
        </w:rPr>
      </w:pPr>
    </w:p>
    <w:p w14:paraId="0ED75526" w14:textId="3BD42101" w:rsidR="00DB6E47" w:rsidRDefault="00FC701A" w:rsidP="00E332FD">
      <w:pPr>
        <w:jc w:val="both"/>
        <w:rPr>
          <w:rFonts w:ascii="Arial" w:hAnsi="Arial" w:cs="Arial"/>
          <w:bCs/>
          <w:sz w:val="24"/>
          <w:szCs w:val="24"/>
          <w:lang w:val="en-GB"/>
        </w:rPr>
      </w:pPr>
      <w:r>
        <w:rPr>
          <w:rFonts w:ascii="Arial" w:hAnsi="Arial" w:cs="Arial"/>
          <w:bCs/>
          <w:sz w:val="24"/>
          <w:szCs w:val="24"/>
          <w:lang w:val="en-GB"/>
        </w:rPr>
        <w:t xml:space="preserve">To </w:t>
      </w:r>
      <w:r w:rsidRPr="00FC701A">
        <w:rPr>
          <w:rFonts w:ascii="Arial" w:hAnsi="Arial" w:cs="Arial"/>
          <w:b/>
          <w:sz w:val="24"/>
          <w:szCs w:val="24"/>
          <w:lang w:val="en-GB"/>
        </w:rPr>
        <w:t>RECOMMEND</w:t>
      </w:r>
      <w:r>
        <w:rPr>
          <w:rFonts w:ascii="Arial" w:hAnsi="Arial" w:cs="Arial"/>
          <w:bCs/>
          <w:sz w:val="24"/>
          <w:szCs w:val="24"/>
          <w:lang w:val="en-GB"/>
        </w:rPr>
        <w:t xml:space="preserve"> to Full Council </w:t>
      </w:r>
      <w:r w:rsidR="00F709B0">
        <w:rPr>
          <w:rFonts w:ascii="Arial" w:hAnsi="Arial" w:cs="Arial"/>
          <w:bCs/>
          <w:sz w:val="24"/>
          <w:szCs w:val="24"/>
          <w:lang w:val="en-GB"/>
        </w:rPr>
        <w:t>that it</w:t>
      </w:r>
      <w:r w:rsidR="008043B3">
        <w:rPr>
          <w:rFonts w:ascii="Arial" w:hAnsi="Arial" w:cs="Arial"/>
          <w:bCs/>
          <w:sz w:val="24"/>
          <w:szCs w:val="24"/>
          <w:lang w:val="en-GB"/>
        </w:rPr>
        <w:t xml:space="preserve"> </w:t>
      </w:r>
      <w:r w:rsidR="00E332FD">
        <w:rPr>
          <w:rFonts w:ascii="Arial" w:hAnsi="Arial" w:cs="Arial"/>
          <w:bCs/>
          <w:sz w:val="24"/>
          <w:szCs w:val="24"/>
          <w:lang w:val="en-GB"/>
        </w:rPr>
        <w:t>instructs Concertus to carry out Royal Institute of British Architects stage 4 work which will provide the Parish Council with accurate build costs and will assist with identifying funding for the project at a cost of £13,860.00 plus VAT.</w:t>
      </w:r>
    </w:p>
    <w:p w14:paraId="12E937DB" w14:textId="77777777" w:rsidR="00E332FD" w:rsidRDefault="00E332FD" w:rsidP="00E332FD">
      <w:pPr>
        <w:jc w:val="both"/>
        <w:rPr>
          <w:rFonts w:ascii="Arial" w:hAnsi="Arial" w:cs="Arial"/>
          <w:bCs/>
          <w:sz w:val="24"/>
          <w:szCs w:val="24"/>
          <w:lang w:val="en-GB"/>
        </w:rPr>
      </w:pPr>
    </w:p>
    <w:p w14:paraId="4F82031C" w14:textId="2559D756" w:rsidR="00E332FD" w:rsidRDefault="00E332FD" w:rsidP="00E332FD">
      <w:pPr>
        <w:jc w:val="both"/>
        <w:rPr>
          <w:rFonts w:ascii="Arial" w:hAnsi="Arial" w:cs="Arial"/>
          <w:bCs/>
          <w:sz w:val="24"/>
          <w:szCs w:val="24"/>
          <w:lang w:val="en-GB"/>
        </w:rPr>
      </w:pPr>
      <w:r>
        <w:rPr>
          <w:rFonts w:ascii="Arial" w:hAnsi="Arial" w:cs="Arial"/>
          <w:bCs/>
          <w:sz w:val="24"/>
          <w:szCs w:val="24"/>
          <w:lang w:val="en-GB"/>
        </w:rPr>
        <w:t xml:space="preserve">Members </w:t>
      </w:r>
      <w:r w:rsidRPr="00E332FD">
        <w:rPr>
          <w:rFonts w:ascii="Arial" w:hAnsi="Arial" w:cs="Arial"/>
          <w:b/>
          <w:sz w:val="24"/>
          <w:szCs w:val="24"/>
          <w:lang w:val="en-GB"/>
        </w:rPr>
        <w:t>AGREED</w:t>
      </w:r>
      <w:r>
        <w:rPr>
          <w:rFonts w:ascii="Arial" w:hAnsi="Arial" w:cs="Arial"/>
          <w:bCs/>
          <w:sz w:val="24"/>
          <w:szCs w:val="24"/>
          <w:lang w:val="en-GB"/>
        </w:rPr>
        <w:t xml:space="preserve"> to instruct Concertus to carry out RIBA stage 4 work at a cost of £13,860.00 plus VAT.</w:t>
      </w:r>
    </w:p>
    <w:p w14:paraId="50C5E876" w14:textId="77777777" w:rsidR="00E332FD" w:rsidRDefault="00E332FD" w:rsidP="00E332FD">
      <w:pPr>
        <w:jc w:val="both"/>
        <w:rPr>
          <w:rFonts w:ascii="Arial" w:hAnsi="Arial" w:cs="Arial"/>
          <w:bCs/>
          <w:sz w:val="24"/>
          <w:szCs w:val="24"/>
          <w:lang w:val="en-GB"/>
        </w:rPr>
      </w:pPr>
    </w:p>
    <w:p w14:paraId="1FCC7965" w14:textId="7885DD43" w:rsidR="00E332FD" w:rsidRDefault="00E332FD" w:rsidP="00E332FD">
      <w:pPr>
        <w:jc w:val="both"/>
        <w:rPr>
          <w:rFonts w:ascii="Arial" w:hAnsi="Arial" w:cs="Arial"/>
          <w:bCs/>
          <w:sz w:val="24"/>
          <w:szCs w:val="24"/>
          <w:lang w:val="en-GB"/>
        </w:rPr>
      </w:pPr>
      <w:r>
        <w:rPr>
          <w:rFonts w:ascii="Arial" w:hAnsi="Arial" w:cs="Arial"/>
          <w:bCs/>
          <w:sz w:val="24"/>
          <w:szCs w:val="24"/>
          <w:lang w:val="en-GB"/>
        </w:rPr>
        <w:t>Funds to be allocated from Earmarked Fund for the Village Hall.</w:t>
      </w:r>
    </w:p>
    <w:p w14:paraId="3614AF1C" w14:textId="77777777" w:rsidR="00E332FD" w:rsidRDefault="00E332FD" w:rsidP="00E332FD">
      <w:pPr>
        <w:jc w:val="both"/>
        <w:rPr>
          <w:rFonts w:ascii="Arial" w:hAnsi="Arial" w:cs="Arial"/>
          <w:bCs/>
          <w:sz w:val="24"/>
          <w:szCs w:val="24"/>
          <w:lang w:val="en-GB"/>
        </w:rPr>
      </w:pPr>
    </w:p>
    <w:p w14:paraId="3701908E" w14:textId="3150DB9D" w:rsidR="00DB6E47" w:rsidRDefault="00DB6E47" w:rsidP="00DB6E47">
      <w:pPr>
        <w:pStyle w:val="ListParagraph"/>
        <w:numPr>
          <w:ilvl w:val="0"/>
          <w:numId w:val="6"/>
        </w:numPr>
        <w:jc w:val="both"/>
        <w:rPr>
          <w:rFonts w:ascii="Arial" w:hAnsi="Arial" w:cs="Arial"/>
          <w:b/>
          <w:sz w:val="24"/>
          <w:szCs w:val="24"/>
          <w:lang w:val="en-GB"/>
        </w:rPr>
      </w:pPr>
      <w:r w:rsidRPr="00A03EC1">
        <w:rPr>
          <w:rFonts w:ascii="Arial" w:hAnsi="Arial" w:cs="Arial"/>
          <w:b/>
          <w:sz w:val="24"/>
          <w:szCs w:val="24"/>
          <w:lang w:val="en-GB"/>
        </w:rPr>
        <w:t xml:space="preserve">PAGE </w:t>
      </w:r>
      <w:r w:rsidR="00E332FD">
        <w:rPr>
          <w:rFonts w:ascii="Arial" w:hAnsi="Arial" w:cs="Arial"/>
          <w:b/>
          <w:sz w:val="24"/>
          <w:szCs w:val="24"/>
          <w:lang w:val="en-GB"/>
        </w:rPr>
        <w:t>2</w:t>
      </w:r>
      <w:r w:rsidRPr="00A03EC1">
        <w:rPr>
          <w:rFonts w:ascii="Arial" w:hAnsi="Arial" w:cs="Arial"/>
          <w:b/>
          <w:sz w:val="24"/>
          <w:szCs w:val="24"/>
          <w:lang w:val="en-GB"/>
        </w:rPr>
        <w:t xml:space="preserve">  ITEM </w:t>
      </w:r>
      <w:r w:rsidR="00E332FD">
        <w:rPr>
          <w:rFonts w:ascii="Arial" w:hAnsi="Arial" w:cs="Arial"/>
          <w:b/>
          <w:sz w:val="24"/>
          <w:szCs w:val="24"/>
          <w:lang w:val="en-GB"/>
        </w:rPr>
        <w:t>7</w:t>
      </w:r>
      <w:r w:rsidRPr="00A03EC1">
        <w:rPr>
          <w:rFonts w:ascii="Arial" w:hAnsi="Arial" w:cs="Arial"/>
          <w:b/>
          <w:sz w:val="24"/>
          <w:szCs w:val="24"/>
          <w:lang w:val="en-GB"/>
        </w:rPr>
        <w:t xml:space="preserve">  </w:t>
      </w:r>
      <w:r w:rsidR="00E332FD">
        <w:rPr>
          <w:rFonts w:ascii="Arial" w:hAnsi="Arial" w:cs="Arial"/>
          <w:b/>
          <w:sz w:val="24"/>
          <w:szCs w:val="24"/>
          <w:lang w:val="en-GB"/>
        </w:rPr>
        <w:t>TO CONSIDER A FEE PROPOSAL FOR THE PROPOSED EXTENSION TO THE PARISH COUNCIL OFFICE AND CHAMBER</w:t>
      </w:r>
    </w:p>
    <w:p w14:paraId="7AE7E5E9" w14:textId="77777777" w:rsidR="00E65000" w:rsidRDefault="00E65000" w:rsidP="003E3085">
      <w:pPr>
        <w:jc w:val="both"/>
        <w:rPr>
          <w:rFonts w:ascii="Arial" w:hAnsi="Arial" w:cs="Arial"/>
          <w:bCs/>
          <w:sz w:val="24"/>
          <w:szCs w:val="24"/>
          <w:lang w:val="en-GB"/>
        </w:rPr>
      </w:pPr>
    </w:p>
    <w:p w14:paraId="5C6F05A6" w14:textId="07585CF7" w:rsidR="00824D9A" w:rsidRDefault="00E65000" w:rsidP="00E332FD">
      <w:pPr>
        <w:jc w:val="both"/>
        <w:rPr>
          <w:rFonts w:ascii="Arial" w:hAnsi="Arial" w:cs="Arial"/>
          <w:bCs/>
          <w:sz w:val="24"/>
          <w:szCs w:val="24"/>
          <w:lang w:val="en-GB"/>
        </w:rPr>
      </w:pPr>
      <w:r>
        <w:rPr>
          <w:rFonts w:ascii="Arial" w:hAnsi="Arial" w:cs="Arial"/>
          <w:bCs/>
          <w:sz w:val="24"/>
          <w:szCs w:val="24"/>
          <w:lang w:val="en-GB"/>
        </w:rPr>
        <w:t xml:space="preserve">To </w:t>
      </w:r>
      <w:r w:rsidRPr="00E65000">
        <w:rPr>
          <w:rFonts w:ascii="Arial" w:hAnsi="Arial" w:cs="Arial"/>
          <w:b/>
          <w:sz w:val="24"/>
          <w:szCs w:val="24"/>
          <w:lang w:val="en-GB"/>
        </w:rPr>
        <w:t>RECOMMEND</w:t>
      </w:r>
      <w:r>
        <w:rPr>
          <w:rFonts w:ascii="Arial" w:hAnsi="Arial" w:cs="Arial"/>
          <w:bCs/>
          <w:sz w:val="24"/>
          <w:szCs w:val="24"/>
          <w:lang w:val="en-GB"/>
        </w:rPr>
        <w:t xml:space="preserve"> to Full Council </w:t>
      </w:r>
      <w:r w:rsidR="00E46EA3">
        <w:rPr>
          <w:rFonts w:ascii="Arial" w:hAnsi="Arial" w:cs="Arial"/>
          <w:bCs/>
          <w:sz w:val="24"/>
          <w:szCs w:val="24"/>
          <w:lang w:val="en-GB"/>
        </w:rPr>
        <w:t>t</w:t>
      </w:r>
      <w:r w:rsidR="00E332FD">
        <w:rPr>
          <w:rFonts w:ascii="Arial" w:hAnsi="Arial" w:cs="Arial"/>
          <w:bCs/>
          <w:sz w:val="24"/>
          <w:szCs w:val="24"/>
          <w:lang w:val="en-GB"/>
        </w:rPr>
        <w:t>o not engage the services of Concertus to draw up plans to extend the Parish Council office and Council Chamber.</w:t>
      </w:r>
    </w:p>
    <w:p w14:paraId="13CA68F4" w14:textId="77777777" w:rsidR="00E332FD" w:rsidRDefault="00E332FD" w:rsidP="00E332FD">
      <w:pPr>
        <w:jc w:val="both"/>
        <w:rPr>
          <w:rFonts w:ascii="Arial" w:hAnsi="Arial" w:cs="Arial"/>
          <w:bCs/>
          <w:sz w:val="24"/>
          <w:szCs w:val="24"/>
          <w:lang w:val="en-GB"/>
        </w:rPr>
      </w:pPr>
    </w:p>
    <w:p w14:paraId="60E47CFA" w14:textId="77D13D9F" w:rsidR="00E332FD" w:rsidRDefault="00E332FD" w:rsidP="00E332FD">
      <w:pPr>
        <w:jc w:val="both"/>
        <w:rPr>
          <w:rFonts w:ascii="Arial" w:hAnsi="Arial" w:cs="Arial"/>
          <w:bCs/>
          <w:sz w:val="24"/>
          <w:szCs w:val="24"/>
          <w:lang w:val="en-GB"/>
        </w:rPr>
      </w:pPr>
      <w:r>
        <w:rPr>
          <w:rFonts w:ascii="Arial" w:hAnsi="Arial" w:cs="Arial"/>
          <w:bCs/>
          <w:sz w:val="24"/>
          <w:szCs w:val="24"/>
          <w:lang w:val="en-GB"/>
        </w:rPr>
        <w:t xml:space="preserve">Members </w:t>
      </w:r>
      <w:r w:rsidRPr="00E332FD">
        <w:rPr>
          <w:rFonts w:ascii="Arial" w:hAnsi="Arial" w:cs="Arial"/>
          <w:b/>
          <w:sz w:val="24"/>
          <w:szCs w:val="24"/>
          <w:lang w:val="en-GB"/>
        </w:rPr>
        <w:t>AGREED</w:t>
      </w:r>
      <w:r>
        <w:rPr>
          <w:rFonts w:ascii="Arial" w:hAnsi="Arial" w:cs="Arial"/>
          <w:bCs/>
          <w:sz w:val="24"/>
          <w:szCs w:val="24"/>
          <w:lang w:val="en-GB"/>
        </w:rPr>
        <w:t xml:space="preserve"> not to engage the services of Concertus to draw up plans to extend the Parish Council office and Council Chamber.</w:t>
      </w:r>
    </w:p>
    <w:p w14:paraId="7E9568B7" w14:textId="77777777" w:rsidR="00E332FD" w:rsidRDefault="00E332FD" w:rsidP="00E332FD">
      <w:pPr>
        <w:jc w:val="both"/>
        <w:rPr>
          <w:rFonts w:ascii="Arial" w:hAnsi="Arial" w:cs="Arial"/>
          <w:bCs/>
          <w:sz w:val="24"/>
          <w:szCs w:val="24"/>
          <w:lang w:val="en-GB"/>
        </w:rPr>
      </w:pPr>
    </w:p>
    <w:p w14:paraId="4306031C" w14:textId="687A040D" w:rsidR="00E332FD" w:rsidRDefault="00E332FD" w:rsidP="00E332FD">
      <w:pPr>
        <w:jc w:val="both"/>
        <w:rPr>
          <w:rFonts w:ascii="Arial" w:hAnsi="Arial" w:cs="Arial"/>
          <w:bCs/>
          <w:sz w:val="24"/>
          <w:szCs w:val="24"/>
          <w:lang w:val="en-GB"/>
        </w:rPr>
      </w:pPr>
      <w:r>
        <w:rPr>
          <w:rFonts w:ascii="Arial" w:hAnsi="Arial" w:cs="Arial"/>
          <w:bCs/>
          <w:sz w:val="24"/>
          <w:szCs w:val="24"/>
          <w:lang w:val="en-GB"/>
        </w:rPr>
        <w:t xml:space="preserve">Members </w:t>
      </w:r>
      <w:r w:rsidRPr="00E332FD">
        <w:rPr>
          <w:rFonts w:ascii="Arial" w:hAnsi="Arial" w:cs="Arial"/>
          <w:b/>
          <w:sz w:val="24"/>
          <w:szCs w:val="24"/>
          <w:lang w:val="en-GB"/>
        </w:rPr>
        <w:t>AGREED</w:t>
      </w:r>
      <w:r>
        <w:rPr>
          <w:rFonts w:ascii="Arial" w:hAnsi="Arial" w:cs="Arial"/>
          <w:bCs/>
          <w:sz w:val="24"/>
          <w:szCs w:val="24"/>
          <w:lang w:val="en-GB"/>
        </w:rPr>
        <w:t>, however, to look into how the Council could make improvements to the Staff’s internal offices and whether The Stevenson Centre Charity could fund the changes.</w:t>
      </w:r>
    </w:p>
    <w:p w14:paraId="75AD2838" w14:textId="77777777" w:rsidR="009512B0" w:rsidRDefault="009512B0" w:rsidP="00E332FD">
      <w:pPr>
        <w:jc w:val="both"/>
        <w:rPr>
          <w:rFonts w:ascii="Arial" w:hAnsi="Arial" w:cs="Arial"/>
          <w:bCs/>
          <w:sz w:val="24"/>
          <w:szCs w:val="24"/>
          <w:lang w:val="en-GB"/>
        </w:rPr>
      </w:pPr>
    </w:p>
    <w:p w14:paraId="2E6A3494" w14:textId="77777777" w:rsidR="009512B0" w:rsidRDefault="009512B0" w:rsidP="00E332FD">
      <w:pPr>
        <w:jc w:val="both"/>
        <w:rPr>
          <w:rFonts w:ascii="Arial" w:hAnsi="Arial" w:cs="Arial"/>
          <w:bCs/>
          <w:sz w:val="24"/>
          <w:szCs w:val="24"/>
          <w:lang w:val="en-GB"/>
        </w:rPr>
      </w:pPr>
    </w:p>
    <w:p w14:paraId="3D79E43B" w14:textId="77777777" w:rsidR="00E332FD" w:rsidRDefault="00E332FD" w:rsidP="00E332FD">
      <w:pPr>
        <w:jc w:val="both"/>
        <w:rPr>
          <w:rFonts w:ascii="Arial" w:hAnsi="Arial" w:cs="Arial"/>
          <w:bCs/>
          <w:sz w:val="24"/>
          <w:szCs w:val="24"/>
          <w:lang w:val="en-GB"/>
        </w:rPr>
      </w:pPr>
    </w:p>
    <w:p w14:paraId="6759AF4D" w14:textId="1AE5856D" w:rsidR="00A03EC1" w:rsidRPr="00A03EC1" w:rsidRDefault="00A03EC1" w:rsidP="00A03EC1">
      <w:pPr>
        <w:pStyle w:val="ListParagraph"/>
        <w:numPr>
          <w:ilvl w:val="0"/>
          <w:numId w:val="6"/>
        </w:numPr>
        <w:jc w:val="both"/>
        <w:rPr>
          <w:rFonts w:ascii="Arial" w:hAnsi="Arial" w:cs="Arial"/>
          <w:b/>
          <w:sz w:val="24"/>
          <w:szCs w:val="24"/>
          <w:lang w:val="en-GB"/>
        </w:rPr>
      </w:pPr>
      <w:r w:rsidRPr="00A03EC1">
        <w:rPr>
          <w:rFonts w:ascii="Arial" w:hAnsi="Arial" w:cs="Arial"/>
          <w:b/>
          <w:sz w:val="24"/>
          <w:szCs w:val="24"/>
          <w:lang w:val="en-GB"/>
        </w:rPr>
        <w:lastRenderedPageBreak/>
        <w:t xml:space="preserve">PAGE 3  ITEM 8  </w:t>
      </w:r>
      <w:r w:rsidR="009512B0">
        <w:rPr>
          <w:rFonts w:ascii="Arial" w:hAnsi="Arial" w:cs="Arial"/>
          <w:b/>
          <w:sz w:val="24"/>
          <w:szCs w:val="24"/>
          <w:lang w:val="en-GB"/>
        </w:rPr>
        <w:t>TO REVIEW THE COUNCIL’S MAJOR PROJECTS LIST (Appendix A)</w:t>
      </w:r>
    </w:p>
    <w:p w14:paraId="127F6A8E" w14:textId="77777777" w:rsidR="00512103" w:rsidRDefault="00512103" w:rsidP="00FC701A">
      <w:pPr>
        <w:jc w:val="both"/>
        <w:rPr>
          <w:rFonts w:ascii="Arial" w:hAnsi="Arial" w:cs="Arial"/>
          <w:bCs/>
          <w:sz w:val="24"/>
          <w:szCs w:val="24"/>
          <w:lang w:val="en-GB"/>
        </w:rPr>
      </w:pPr>
    </w:p>
    <w:p w14:paraId="695E5A84" w14:textId="6400BA1B" w:rsidR="00125658" w:rsidRDefault="00824D9A" w:rsidP="009512B0">
      <w:pPr>
        <w:jc w:val="both"/>
        <w:rPr>
          <w:rFonts w:ascii="Arial" w:hAnsi="Arial" w:cs="Arial"/>
          <w:bCs/>
          <w:sz w:val="24"/>
          <w:szCs w:val="24"/>
          <w:lang w:val="en-GB"/>
        </w:rPr>
      </w:pPr>
      <w:r>
        <w:rPr>
          <w:rFonts w:ascii="Arial" w:hAnsi="Arial" w:cs="Arial"/>
          <w:bCs/>
          <w:sz w:val="24"/>
          <w:szCs w:val="24"/>
          <w:lang w:val="en-GB"/>
        </w:rPr>
        <w:t xml:space="preserve">To </w:t>
      </w:r>
      <w:r w:rsidRPr="00824D9A">
        <w:rPr>
          <w:rFonts w:ascii="Arial" w:hAnsi="Arial" w:cs="Arial"/>
          <w:b/>
          <w:sz w:val="24"/>
          <w:szCs w:val="24"/>
          <w:lang w:val="en-GB"/>
        </w:rPr>
        <w:t>RECOMMEND</w:t>
      </w:r>
      <w:r>
        <w:rPr>
          <w:rFonts w:ascii="Arial" w:hAnsi="Arial" w:cs="Arial"/>
          <w:bCs/>
          <w:sz w:val="24"/>
          <w:szCs w:val="24"/>
          <w:lang w:val="en-GB"/>
        </w:rPr>
        <w:t xml:space="preserve"> that Full Council </w:t>
      </w:r>
      <w:r w:rsidR="009512B0">
        <w:rPr>
          <w:rFonts w:ascii="Arial" w:hAnsi="Arial" w:cs="Arial"/>
          <w:bCs/>
          <w:sz w:val="24"/>
          <w:szCs w:val="24"/>
          <w:lang w:val="en-GB"/>
        </w:rPr>
        <w:t>update the Major Project List and for the Village Hall extension project be identified as the Parish Council’s top priority.</w:t>
      </w:r>
    </w:p>
    <w:p w14:paraId="489AB0EA" w14:textId="77777777" w:rsidR="009512B0" w:rsidRDefault="009512B0" w:rsidP="009512B0">
      <w:pPr>
        <w:jc w:val="both"/>
        <w:rPr>
          <w:rFonts w:ascii="Arial" w:hAnsi="Arial" w:cs="Arial"/>
          <w:bCs/>
          <w:sz w:val="24"/>
          <w:szCs w:val="24"/>
          <w:lang w:val="en-GB"/>
        </w:rPr>
      </w:pPr>
    </w:p>
    <w:p w14:paraId="1BDB3DD8" w14:textId="3AACCA0D" w:rsidR="009512B0" w:rsidRDefault="009512B0" w:rsidP="009512B0">
      <w:pPr>
        <w:jc w:val="both"/>
        <w:rPr>
          <w:rFonts w:ascii="Arial" w:hAnsi="Arial" w:cs="Arial"/>
          <w:bCs/>
          <w:sz w:val="24"/>
          <w:szCs w:val="24"/>
          <w:lang w:val="en-GB"/>
        </w:rPr>
      </w:pPr>
      <w:r>
        <w:rPr>
          <w:rFonts w:ascii="Arial" w:hAnsi="Arial" w:cs="Arial"/>
          <w:bCs/>
          <w:sz w:val="24"/>
          <w:szCs w:val="24"/>
          <w:lang w:val="en-GB"/>
        </w:rPr>
        <w:t xml:space="preserve">Members </w:t>
      </w:r>
      <w:r w:rsidRPr="009512B0">
        <w:rPr>
          <w:rFonts w:ascii="Arial" w:hAnsi="Arial" w:cs="Arial"/>
          <w:b/>
          <w:sz w:val="24"/>
          <w:szCs w:val="24"/>
          <w:lang w:val="en-GB"/>
        </w:rPr>
        <w:t>AGREED</w:t>
      </w:r>
      <w:r>
        <w:rPr>
          <w:rFonts w:ascii="Arial" w:hAnsi="Arial" w:cs="Arial"/>
          <w:bCs/>
          <w:sz w:val="24"/>
          <w:szCs w:val="24"/>
          <w:lang w:val="en-GB"/>
        </w:rPr>
        <w:t xml:space="preserve"> to update the Major Project List and for the Village Hall extension project to be identified as the Parish Council’s top priority.</w:t>
      </w:r>
    </w:p>
    <w:p w14:paraId="34B9A66F" w14:textId="77777777" w:rsidR="00C5576B" w:rsidRDefault="00C5576B" w:rsidP="009512B0">
      <w:pPr>
        <w:jc w:val="both"/>
        <w:rPr>
          <w:rFonts w:ascii="Arial" w:hAnsi="Arial" w:cs="Arial"/>
          <w:bCs/>
          <w:sz w:val="24"/>
          <w:szCs w:val="24"/>
          <w:lang w:val="en-GB"/>
        </w:rPr>
      </w:pPr>
    </w:p>
    <w:p w14:paraId="258AF309" w14:textId="21ABE4DC" w:rsidR="00C5576B" w:rsidRDefault="00C5576B" w:rsidP="00C5576B">
      <w:pPr>
        <w:pStyle w:val="ListParagraph"/>
        <w:numPr>
          <w:ilvl w:val="0"/>
          <w:numId w:val="6"/>
        </w:numPr>
        <w:jc w:val="both"/>
        <w:rPr>
          <w:rFonts w:ascii="Arial" w:hAnsi="Arial" w:cs="Arial"/>
          <w:b/>
          <w:sz w:val="24"/>
          <w:szCs w:val="24"/>
          <w:lang w:val="en-GB"/>
        </w:rPr>
      </w:pPr>
      <w:r w:rsidRPr="00C5576B">
        <w:rPr>
          <w:rFonts w:ascii="Arial" w:hAnsi="Arial" w:cs="Arial"/>
          <w:b/>
          <w:sz w:val="24"/>
          <w:szCs w:val="24"/>
          <w:lang w:val="en-GB"/>
        </w:rPr>
        <w:t>PAGE 5  ITEM 13  TO RECEIVE AN UPDATE ON THE BLACKHOUSE LANE CRICKET SQUARE</w:t>
      </w:r>
    </w:p>
    <w:p w14:paraId="20369B8A" w14:textId="77777777" w:rsidR="00C5576B" w:rsidRDefault="00C5576B" w:rsidP="00C5576B">
      <w:pPr>
        <w:jc w:val="both"/>
        <w:rPr>
          <w:rFonts w:ascii="Arial" w:hAnsi="Arial" w:cs="Arial"/>
          <w:b/>
          <w:sz w:val="24"/>
          <w:szCs w:val="24"/>
          <w:lang w:val="en-GB"/>
        </w:rPr>
      </w:pPr>
    </w:p>
    <w:p w14:paraId="08A941A7" w14:textId="07A430BA" w:rsidR="00C5576B" w:rsidRPr="00C5576B" w:rsidRDefault="00C5576B" w:rsidP="00C5576B">
      <w:pPr>
        <w:jc w:val="both"/>
        <w:rPr>
          <w:rFonts w:ascii="Arial" w:hAnsi="Arial" w:cs="Arial"/>
          <w:bCs/>
          <w:sz w:val="24"/>
          <w:szCs w:val="24"/>
          <w:lang w:val="en-GB"/>
        </w:rPr>
      </w:pPr>
      <w:r>
        <w:rPr>
          <w:rFonts w:ascii="Arial" w:hAnsi="Arial" w:cs="Arial"/>
          <w:bCs/>
          <w:sz w:val="24"/>
          <w:szCs w:val="24"/>
          <w:lang w:val="en-GB"/>
        </w:rPr>
        <w:t xml:space="preserve">Members </w:t>
      </w:r>
      <w:r w:rsidRPr="00C5576B">
        <w:rPr>
          <w:rFonts w:ascii="Arial" w:hAnsi="Arial" w:cs="Arial"/>
          <w:b/>
          <w:sz w:val="24"/>
          <w:szCs w:val="24"/>
          <w:lang w:val="en-GB"/>
        </w:rPr>
        <w:t>AGREED</w:t>
      </w:r>
      <w:r>
        <w:rPr>
          <w:rFonts w:ascii="Arial" w:hAnsi="Arial" w:cs="Arial"/>
          <w:bCs/>
          <w:sz w:val="24"/>
          <w:szCs w:val="24"/>
          <w:lang w:val="en-GB"/>
        </w:rPr>
        <w:t xml:space="preserve"> to move this item to be discussed under Exclusion of Press and Public.</w:t>
      </w:r>
    </w:p>
    <w:p w14:paraId="65E1AD1B" w14:textId="77777777" w:rsidR="00824D9A" w:rsidRDefault="00824D9A" w:rsidP="00FC701A">
      <w:pPr>
        <w:jc w:val="both"/>
        <w:rPr>
          <w:rFonts w:ascii="Arial" w:hAnsi="Arial" w:cs="Arial"/>
          <w:bCs/>
          <w:sz w:val="24"/>
          <w:szCs w:val="24"/>
          <w:lang w:val="en-GB"/>
        </w:rPr>
      </w:pPr>
    </w:p>
    <w:p w14:paraId="33F8F538" w14:textId="77777777" w:rsidR="00E941E8" w:rsidRPr="00C667B2" w:rsidRDefault="00E941E8" w:rsidP="00DF3F11">
      <w:pPr>
        <w:pStyle w:val="ListParagraph"/>
        <w:numPr>
          <w:ilvl w:val="0"/>
          <w:numId w:val="9"/>
        </w:numPr>
        <w:ind w:left="426" w:hanging="426"/>
        <w:jc w:val="both"/>
        <w:rPr>
          <w:rFonts w:ascii="Arial" w:hAnsi="Arial" w:cs="Arial"/>
          <w:b/>
          <w:bCs/>
          <w:sz w:val="24"/>
          <w:szCs w:val="24"/>
          <w:u w:val="single"/>
        </w:rPr>
      </w:pPr>
      <w:bookmarkStart w:id="2" w:name="_Hlk116388583"/>
      <w:r w:rsidRPr="00C667B2">
        <w:rPr>
          <w:rFonts w:ascii="Arial" w:hAnsi="Arial" w:cs="Arial"/>
          <w:b/>
          <w:bCs/>
          <w:sz w:val="24"/>
          <w:szCs w:val="24"/>
          <w:u w:val="single"/>
        </w:rPr>
        <w:t>FINANCIAL MATTERS</w:t>
      </w:r>
    </w:p>
    <w:p w14:paraId="70E42927" w14:textId="77777777" w:rsidR="00E941E8" w:rsidRPr="00255B9A" w:rsidRDefault="00E941E8" w:rsidP="00E941E8">
      <w:pPr>
        <w:pStyle w:val="ListParagraph"/>
        <w:ind w:left="142" w:hanging="426"/>
        <w:rPr>
          <w:rFonts w:ascii="Arial" w:hAnsi="Arial" w:cs="Arial"/>
          <w:b/>
          <w:bCs/>
          <w:caps/>
          <w:sz w:val="24"/>
          <w:szCs w:val="24"/>
          <w:u w:val="single"/>
          <w:lang w:val="en-GB"/>
        </w:rPr>
      </w:pPr>
    </w:p>
    <w:p w14:paraId="7C0BA5C4" w14:textId="77777777" w:rsidR="00E941E8" w:rsidRDefault="00E941E8" w:rsidP="00DF3F11">
      <w:pPr>
        <w:pStyle w:val="ListParagraph"/>
        <w:numPr>
          <w:ilvl w:val="0"/>
          <w:numId w:val="7"/>
        </w:numPr>
        <w:jc w:val="both"/>
        <w:rPr>
          <w:rFonts w:ascii="Arial" w:hAnsi="Arial" w:cs="Arial"/>
          <w:b/>
          <w:bCs/>
          <w:sz w:val="24"/>
          <w:szCs w:val="24"/>
          <w:lang w:val="en-GB"/>
        </w:rPr>
      </w:pPr>
      <w:r>
        <w:rPr>
          <w:rFonts w:ascii="Arial" w:hAnsi="Arial" w:cs="Arial"/>
          <w:b/>
          <w:bCs/>
          <w:sz w:val="24"/>
          <w:szCs w:val="24"/>
          <w:lang w:val="en-GB"/>
        </w:rPr>
        <w:t>To approve the latest list of payments</w:t>
      </w:r>
    </w:p>
    <w:p w14:paraId="65E33FEB" w14:textId="77777777" w:rsidR="00E941E8" w:rsidRDefault="00E941E8" w:rsidP="00E941E8">
      <w:pPr>
        <w:jc w:val="both"/>
        <w:rPr>
          <w:rFonts w:ascii="Arial" w:hAnsi="Arial" w:cs="Arial"/>
          <w:b/>
          <w:bCs/>
          <w:sz w:val="24"/>
          <w:szCs w:val="24"/>
          <w:lang w:val="en-GB"/>
        </w:rPr>
      </w:pPr>
    </w:p>
    <w:p w14:paraId="5A1813FA" w14:textId="0692EE0D" w:rsidR="00E941E8" w:rsidRDefault="00E941E8" w:rsidP="00E941E8">
      <w:pPr>
        <w:jc w:val="both"/>
        <w:rPr>
          <w:rFonts w:ascii="Arial" w:hAnsi="Arial" w:cs="Arial"/>
          <w:b/>
          <w:bCs/>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r>
        <w:rPr>
          <w:rFonts w:ascii="Arial" w:hAnsi="Arial" w:cs="Arial"/>
          <w:sz w:val="24"/>
          <w:szCs w:val="24"/>
          <w:lang w:val="en-GB"/>
        </w:rPr>
        <w:t xml:space="preserve"> </w:t>
      </w:r>
      <w:r w:rsidRPr="002B0DDB">
        <w:rPr>
          <w:rFonts w:ascii="Arial" w:hAnsi="Arial" w:cs="Arial"/>
          <w:b/>
          <w:bCs/>
          <w:sz w:val="24"/>
          <w:szCs w:val="24"/>
          <w:lang w:val="en-GB"/>
        </w:rPr>
        <w:t xml:space="preserve">(see Appendix </w:t>
      </w:r>
      <w:r w:rsidR="00C5576B">
        <w:rPr>
          <w:rFonts w:ascii="Arial" w:hAnsi="Arial" w:cs="Arial"/>
          <w:b/>
          <w:bCs/>
          <w:sz w:val="24"/>
          <w:szCs w:val="24"/>
          <w:lang w:val="en-GB"/>
        </w:rPr>
        <w:t>B</w:t>
      </w:r>
      <w:r w:rsidRPr="002B0DDB">
        <w:rPr>
          <w:rFonts w:ascii="Arial" w:hAnsi="Arial" w:cs="Arial"/>
          <w:b/>
          <w:bCs/>
          <w:sz w:val="24"/>
          <w:szCs w:val="24"/>
          <w:lang w:val="en-GB"/>
        </w:rPr>
        <w:t>).</w:t>
      </w:r>
    </w:p>
    <w:p w14:paraId="7D491D3C" w14:textId="77777777" w:rsidR="00E941E8" w:rsidRDefault="00E941E8" w:rsidP="00E941E8">
      <w:pPr>
        <w:jc w:val="both"/>
        <w:rPr>
          <w:rFonts w:ascii="Arial" w:hAnsi="Arial" w:cs="Arial"/>
          <w:b/>
          <w:bCs/>
          <w:sz w:val="24"/>
          <w:szCs w:val="24"/>
          <w:lang w:val="en-GB"/>
        </w:rPr>
      </w:pPr>
    </w:p>
    <w:p w14:paraId="78F38353" w14:textId="0197953F" w:rsidR="00E941E8" w:rsidRDefault="00125658" w:rsidP="00DF3F11">
      <w:pPr>
        <w:pStyle w:val="ListParagraph"/>
        <w:numPr>
          <w:ilvl w:val="0"/>
          <w:numId w:val="7"/>
        </w:numPr>
        <w:jc w:val="both"/>
        <w:rPr>
          <w:rFonts w:ascii="Arial" w:hAnsi="Arial" w:cs="Arial"/>
          <w:b/>
          <w:bCs/>
          <w:sz w:val="24"/>
          <w:szCs w:val="24"/>
          <w:lang w:val="en-GB"/>
        </w:rPr>
      </w:pPr>
      <w:r>
        <w:rPr>
          <w:rFonts w:ascii="Arial" w:hAnsi="Arial" w:cs="Arial"/>
          <w:b/>
          <w:bCs/>
          <w:sz w:val="24"/>
          <w:szCs w:val="24"/>
          <w:lang w:val="en-GB"/>
        </w:rPr>
        <w:t xml:space="preserve">To </w:t>
      </w:r>
      <w:r w:rsidR="00C5576B">
        <w:rPr>
          <w:rFonts w:ascii="Arial" w:hAnsi="Arial" w:cs="Arial"/>
          <w:b/>
          <w:bCs/>
          <w:sz w:val="24"/>
          <w:szCs w:val="24"/>
          <w:lang w:val="en-GB"/>
        </w:rPr>
        <w:t>reconsider the appointment of a new Internal Control Member</w:t>
      </w:r>
    </w:p>
    <w:p w14:paraId="4A101802" w14:textId="77777777" w:rsidR="00125658" w:rsidRDefault="00125658" w:rsidP="00125658">
      <w:pPr>
        <w:jc w:val="both"/>
        <w:rPr>
          <w:rFonts w:ascii="Arial" w:hAnsi="Arial" w:cs="Arial"/>
          <w:b/>
          <w:bCs/>
          <w:sz w:val="24"/>
          <w:szCs w:val="24"/>
          <w:lang w:val="en-GB"/>
        </w:rPr>
      </w:pPr>
    </w:p>
    <w:p w14:paraId="705B580B" w14:textId="701C7B64" w:rsidR="00B63497" w:rsidRDefault="00C5576B" w:rsidP="00B63497">
      <w:pPr>
        <w:jc w:val="both"/>
        <w:rPr>
          <w:rFonts w:ascii="Arial" w:hAnsi="Arial" w:cs="Arial"/>
          <w:sz w:val="24"/>
          <w:szCs w:val="24"/>
          <w:lang w:val="en-GB"/>
        </w:rPr>
      </w:pPr>
      <w:r>
        <w:rPr>
          <w:rFonts w:ascii="Arial" w:hAnsi="Arial" w:cs="Arial"/>
          <w:sz w:val="24"/>
          <w:szCs w:val="24"/>
          <w:lang w:val="en-GB"/>
        </w:rPr>
        <w:t>At 7:52pm Cllr Wright declared a non-pecuniary interest and chose to leave the meeting as he is related to one of the Cllrs being considered for the post.</w:t>
      </w:r>
    </w:p>
    <w:p w14:paraId="5A0BE4B6" w14:textId="77777777" w:rsidR="00C5576B" w:rsidRDefault="00C5576B" w:rsidP="00B63497">
      <w:pPr>
        <w:jc w:val="both"/>
        <w:rPr>
          <w:rFonts w:ascii="Arial" w:hAnsi="Arial" w:cs="Arial"/>
          <w:sz w:val="24"/>
          <w:szCs w:val="24"/>
          <w:lang w:val="en-GB"/>
        </w:rPr>
      </w:pPr>
    </w:p>
    <w:p w14:paraId="03DAD1C0" w14:textId="0660A7C0" w:rsidR="00C5576B" w:rsidRDefault="00C5576B" w:rsidP="00B63497">
      <w:pPr>
        <w:jc w:val="both"/>
        <w:rPr>
          <w:rFonts w:ascii="Arial" w:hAnsi="Arial" w:cs="Arial"/>
          <w:sz w:val="24"/>
          <w:szCs w:val="24"/>
          <w:lang w:val="en-GB"/>
        </w:rPr>
      </w:pPr>
      <w:r>
        <w:rPr>
          <w:rFonts w:ascii="Arial" w:hAnsi="Arial" w:cs="Arial"/>
          <w:sz w:val="24"/>
          <w:szCs w:val="24"/>
          <w:lang w:val="en-GB"/>
        </w:rPr>
        <w:t>The Council Manager gave a brief summary of the role and advised that Cllrs Bowman and Wilson had volunteered to take on the role of Internal Control Member.</w:t>
      </w:r>
    </w:p>
    <w:p w14:paraId="15DAA74C" w14:textId="77777777" w:rsidR="00C5576B" w:rsidRDefault="00C5576B" w:rsidP="00B63497">
      <w:pPr>
        <w:jc w:val="both"/>
        <w:rPr>
          <w:rFonts w:ascii="Arial" w:hAnsi="Arial" w:cs="Arial"/>
          <w:sz w:val="24"/>
          <w:szCs w:val="24"/>
          <w:lang w:val="en-GB"/>
        </w:rPr>
      </w:pPr>
    </w:p>
    <w:p w14:paraId="397126C8" w14:textId="5CDE7012" w:rsidR="00C5576B" w:rsidRDefault="00C5576B" w:rsidP="00B63497">
      <w:pPr>
        <w:jc w:val="both"/>
        <w:rPr>
          <w:rFonts w:ascii="Arial" w:hAnsi="Arial" w:cs="Arial"/>
          <w:sz w:val="24"/>
          <w:szCs w:val="24"/>
          <w:lang w:val="en-GB"/>
        </w:rPr>
      </w:pPr>
      <w:r>
        <w:rPr>
          <w:rFonts w:ascii="Arial" w:hAnsi="Arial" w:cs="Arial"/>
          <w:sz w:val="24"/>
          <w:szCs w:val="24"/>
          <w:lang w:val="en-GB"/>
        </w:rPr>
        <w:t>At 7:55pm Cllrs Bowman and Wilson agreed to leave the meeting whilst Members discussed the appointment.</w:t>
      </w:r>
    </w:p>
    <w:p w14:paraId="7277800E" w14:textId="77777777" w:rsidR="00C5576B" w:rsidRDefault="00C5576B" w:rsidP="00B63497">
      <w:pPr>
        <w:jc w:val="both"/>
        <w:rPr>
          <w:rFonts w:ascii="Arial" w:hAnsi="Arial" w:cs="Arial"/>
          <w:sz w:val="24"/>
          <w:szCs w:val="24"/>
          <w:lang w:val="en-GB"/>
        </w:rPr>
      </w:pPr>
    </w:p>
    <w:p w14:paraId="428FCC64" w14:textId="6F2ACFBF" w:rsidR="00C5576B" w:rsidRDefault="00C5576B" w:rsidP="00B63497">
      <w:pPr>
        <w:jc w:val="both"/>
        <w:rPr>
          <w:rFonts w:ascii="Arial" w:hAnsi="Arial" w:cs="Arial"/>
          <w:sz w:val="24"/>
          <w:szCs w:val="24"/>
          <w:lang w:val="en-GB"/>
        </w:rPr>
      </w:pPr>
      <w:r>
        <w:rPr>
          <w:rFonts w:ascii="Arial" w:hAnsi="Arial" w:cs="Arial"/>
          <w:sz w:val="24"/>
          <w:szCs w:val="24"/>
          <w:lang w:val="en-GB"/>
        </w:rPr>
        <w:t>A Member advised that, prior to the appointment of Cllr M Keane to the post at the Annual Parish meeting, the former Internal Control Member – Terry Welsh – had suggested to the Council Manager that Cllr Bowman would be a good fit for the position.</w:t>
      </w:r>
    </w:p>
    <w:p w14:paraId="7996D042" w14:textId="77777777" w:rsidR="00C5576B" w:rsidRDefault="00C5576B" w:rsidP="00B63497">
      <w:pPr>
        <w:jc w:val="both"/>
        <w:rPr>
          <w:rFonts w:ascii="Arial" w:hAnsi="Arial" w:cs="Arial"/>
          <w:sz w:val="24"/>
          <w:szCs w:val="24"/>
          <w:lang w:val="en-GB"/>
        </w:rPr>
      </w:pPr>
    </w:p>
    <w:p w14:paraId="54531BC5" w14:textId="22336FDF" w:rsidR="00C5576B" w:rsidRDefault="00C5576B" w:rsidP="00B63497">
      <w:pPr>
        <w:jc w:val="both"/>
        <w:rPr>
          <w:rFonts w:ascii="Arial" w:hAnsi="Arial" w:cs="Arial"/>
          <w:sz w:val="24"/>
          <w:szCs w:val="24"/>
          <w:lang w:val="en-GB"/>
        </w:rPr>
      </w:pPr>
      <w:r>
        <w:rPr>
          <w:rFonts w:ascii="Arial" w:hAnsi="Arial" w:cs="Arial"/>
          <w:sz w:val="24"/>
          <w:szCs w:val="24"/>
          <w:lang w:val="en-GB"/>
        </w:rPr>
        <w:t xml:space="preserve">Whilst they appreciated that both Councillors could carry out the role, and taking into account Mr Welsh’s previous suggestion, Members </w:t>
      </w:r>
      <w:r w:rsidRPr="00C5576B">
        <w:rPr>
          <w:rFonts w:ascii="Arial" w:hAnsi="Arial" w:cs="Arial"/>
          <w:b/>
          <w:bCs/>
          <w:sz w:val="24"/>
          <w:szCs w:val="24"/>
          <w:lang w:val="en-GB"/>
        </w:rPr>
        <w:t>AGREED</w:t>
      </w:r>
      <w:r>
        <w:rPr>
          <w:rFonts w:ascii="Arial" w:hAnsi="Arial" w:cs="Arial"/>
          <w:sz w:val="24"/>
          <w:szCs w:val="24"/>
          <w:lang w:val="en-GB"/>
        </w:rPr>
        <w:t xml:space="preserve"> to appoint Cllr Bowman to the post of Internal Control Member.</w:t>
      </w:r>
    </w:p>
    <w:p w14:paraId="77C658C9" w14:textId="77777777" w:rsidR="00C5576B" w:rsidRDefault="00C5576B" w:rsidP="00B63497">
      <w:pPr>
        <w:jc w:val="both"/>
        <w:rPr>
          <w:rFonts w:ascii="Arial" w:hAnsi="Arial" w:cs="Arial"/>
          <w:sz w:val="24"/>
          <w:szCs w:val="24"/>
          <w:lang w:val="en-GB"/>
        </w:rPr>
      </w:pPr>
    </w:p>
    <w:p w14:paraId="018E3D26" w14:textId="01509834" w:rsidR="00C5576B" w:rsidRDefault="00C5576B" w:rsidP="00B63497">
      <w:pPr>
        <w:jc w:val="both"/>
        <w:rPr>
          <w:rFonts w:ascii="Arial" w:hAnsi="Arial" w:cs="Arial"/>
          <w:sz w:val="24"/>
          <w:szCs w:val="24"/>
          <w:lang w:val="en-GB"/>
        </w:rPr>
      </w:pPr>
      <w:r>
        <w:rPr>
          <w:rFonts w:ascii="Arial" w:hAnsi="Arial" w:cs="Arial"/>
          <w:sz w:val="24"/>
          <w:szCs w:val="24"/>
          <w:lang w:val="en-GB"/>
        </w:rPr>
        <w:t>At 7:59pm Cllrs Bowman and Wilson returned to the meeting and were advised of the Council’s decision.</w:t>
      </w:r>
    </w:p>
    <w:p w14:paraId="2C954F31" w14:textId="77777777" w:rsidR="001879A3" w:rsidRDefault="001879A3" w:rsidP="00B63497">
      <w:pPr>
        <w:jc w:val="both"/>
        <w:rPr>
          <w:rFonts w:ascii="Arial" w:hAnsi="Arial" w:cs="Arial"/>
          <w:sz w:val="24"/>
          <w:szCs w:val="24"/>
          <w:lang w:val="en-GB"/>
        </w:rPr>
      </w:pPr>
    </w:p>
    <w:p w14:paraId="1A69C621" w14:textId="636BA7F2" w:rsidR="001879A3" w:rsidRDefault="001879A3" w:rsidP="001879A3">
      <w:pPr>
        <w:pStyle w:val="ListParagraph"/>
        <w:numPr>
          <w:ilvl w:val="0"/>
          <w:numId w:val="7"/>
        </w:numPr>
        <w:jc w:val="both"/>
        <w:rPr>
          <w:rFonts w:ascii="Arial" w:hAnsi="Arial" w:cs="Arial"/>
          <w:b/>
          <w:bCs/>
          <w:sz w:val="24"/>
          <w:szCs w:val="24"/>
          <w:lang w:val="en-GB"/>
        </w:rPr>
      </w:pPr>
      <w:r>
        <w:rPr>
          <w:rFonts w:ascii="Arial" w:hAnsi="Arial" w:cs="Arial"/>
          <w:b/>
          <w:bCs/>
          <w:sz w:val="24"/>
          <w:szCs w:val="24"/>
          <w:lang w:val="en-GB"/>
        </w:rPr>
        <w:t>To receive the latest Financial Management Report</w:t>
      </w:r>
    </w:p>
    <w:p w14:paraId="6CDABAD9" w14:textId="35B9669F" w:rsidR="001879A3" w:rsidRDefault="001879A3" w:rsidP="001879A3">
      <w:pPr>
        <w:jc w:val="both"/>
        <w:rPr>
          <w:rFonts w:ascii="Arial" w:hAnsi="Arial" w:cs="Arial"/>
          <w:b/>
          <w:bCs/>
          <w:sz w:val="24"/>
          <w:szCs w:val="24"/>
          <w:lang w:val="en-GB"/>
        </w:rPr>
      </w:pPr>
    </w:p>
    <w:p w14:paraId="0E8E7C74" w14:textId="4C10AD77" w:rsidR="001879A3" w:rsidRDefault="001879A3" w:rsidP="001879A3">
      <w:pPr>
        <w:jc w:val="both"/>
        <w:rPr>
          <w:rFonts w:ascii="Arial" w:hAnsi="Arial" w:cs="Arial"/>
          <w:b/>
          <w:bCs/>
          <w:sz w:val="24"/>
          <w:szCs w:val="24"/>
          <w:lang w:val="en-GB"/>
        </w:rPr>
      </w:pPr>
      <w:r>
        <w:rPr>
          <w:rFonts w:ascii="Arial" w:hAnsi="Arial" w:cs="Arial"/>
          <w:sz w:val="24"/>
          <w:szCs w:val="24"/>
          <w:lang w:val="en-GB"/>
        </w:rPr>
        <w:t xml:space="preserve">Members reviewed the latest Financial Management Report and </w:t>
      </w:r>
      <w:r w:rsidRPr="001879A3">
        <w:rPr>
          <w:rFonts w:ascii="Arial" w:hAnsi="Arial" w:cs="Arial"/>
          <w:b/>
          <w:bCs/>
          <w:sz w:val="24"/>
          <w:szCs w:val="24"/>
          <w:lang w:val="en-GB"/>
        </w:rPr>
        <w:t>NOTED</w:t>
      </w:r>
      <w:r>
        <w:rPr>
          <w:rFonts w:ascii="Arial" w:hAnsi="Arial" w:cs="Arial"/>
          <w:sz w:val="24"/>
          <w:szCs w:val="24"/>
          <w:lang w:val="en-GB"/>
        </w:rPr>
        <w:t xml:space="preserve"> the figures therein </w:t>
      </w:r>
      <w:r w:rsidRPr="001879A3">
        <w:rPr>
          <w:rFonts w:ascii="Arial" w:hAnsi="Arial" w:cs="Arial"/>
          <w:b/>
          <w:bCs/>
          <w:sz w:val="24"/>
          <w:szCs w:val="24"/>
          <w:lang w:val="en-GB"/>
        </w:rPr>
        <w:t>(see Appendix C)</w:t>
      </w:r>
    </w:p>
    <w:p w14:paraId="1D4AFFDF" w14:textId="77777777" w:rsidR="001879A3" w:rsidRDefault="001879A3" w:rsidP="001879A3">
      <w:pPr>
        <w:jc w:val="both"/>
        <w:rPr>
          <w:rFonts w:ascii="Arial" w:hAnsi="Arial" w:cs="Arial"/>
          <w:b/>
          <w:bCs/>
          <w:sz w:val="24"/>
          <w:szCs w:val="24"/>
          <w:lang w:val="en-GB"/>
        </w:rPr>
      </w:pPr>
    </w:p>
    <w:p w14:paraId="744B5521" w14:textId="7688AE4F" w:rsidR="001879A3" w:rsidRDefault="001879A3" w:rsidP="001879A3">
      <w:pPr>
        <w:jc w:val="both"/>
        <w:rPr>
          <w:rFonts w:ascii="Arial" w:hAnsi="Arial" w:cs="Arial"/>
          <w:b/>
          <w:bCs/>
          <w:sz w:val="24"/>
          <w:szCs w:val="24"/>
          <w:lang w:val="en-GB"/>
        </w:rPr>
      </w:pPr>
      <w:r>
        <w:rPr>
          <w:rFonts w:ascii="Arial" w:hAnsi="Arial" w:cs="Arial"/>
          <w:b/>
          <w:bCs/>
          <w:sz w:val="24"/>
          <w:szCs w:val="24"/>
          <w:lang w:val="en-GB"/>
        </w:rPr>
        <w:t>At 8:01pm the meeting was adjourned to take the Burial Authority meeting.</w:t>
      </w:r>
    </w:p>
    <w:p w14:paraId="6D7AFA5A" w14:textId="77777777" w:rsidR="001879A3" w:rsidRDefault="001879A3" w:rsidP="001879A3">
      <w:pPr>
        <w:jc w:val="both"/>
        <w:rPr>
          <w:rFonts w:ascii="Arial" w:hAnsi="Arial" w:cs="Arial"/>
          <w:b/>
          <w:bCs/>
          <w:sz w:val="24"/>
          <w:szCs w:val="24"/>
          <w:lang w:val="en-GB"/>
        </w:rPr>
      </w:pPr>
    </w:p>
    <w:p w14:paraId="256B40EE" w14:textId="589C10D8" w:rsidR="001879A3" w:rsidRPr="001879A3" w:rsidRDefault="001879A3" w:rsidP="001879A3">
      <w:pPr>
        <w:jc w:val="both"/>
        <w:rPr>
          <w:rFonts w:ascii="Arial" w:hAnsi="Arial" w:cs="Arial"/>
          <w:b/>
          <w:bCs/>
          <w:sz w:val="24"/>
          <w:szCs w:val="24"/>
          <w:lang w:val="en-GB"/>
        </w:rPr>
      </w:pPr>
      <w:r>
        <w:rPr>
          <w:rFonts w:ascii="Arial" w:hAnsi="Arial" w:cs="Arial"/>
          <w:b/>
          <w:bCs/>
          <w:sz w:val="24"/>
          <w:szCs w:val="24"/>
          <w:lang w:val="en-GB"/>
        </w:rPr>
        <w:t>At 8:04pm the meeting recommenced.</w:t>
      </w:r>
    </w:p>
    <w:p w14:paraId="2C011F66" w14:textId="77777777" w:rsidR="00414882" w:rsidRDefault="00414882" w:rsidP="00B63497">
      <w:pPr>
        <w:jc w:val="both"/>
        <w:rPr>
          <w:rFonts w:ascii="Arial" w:hAnsi="Arial" w:cs="Arial"/>
          <w:sz w:val="24"/>
          <w:szCs w:val="24"/>
          <w:lang w:val="en-GB"/>
        </w:rPr>
      </w:pPr>
    </w:p>
    <w:p w14:paraId="2C4089A7" w14:textId="64C9329F" w:rsidR="00F210D7" w:rsidRPr="006F682C" w:rsidRDefault="00F210D7" w:rsidP="00DF3F11">
      <w:pPr>
        <w:pStyle w:val="ListParagraph"/>
        <w:numPr>
          <w:ilvl w:val="0"/>
          <w:numId w:val="9"/>
        </w:numPr>
        <w:ind w:left="567" w:hanging="567"/>
        <w:jc w:val="both"/>
        <w:rPr>
          <w:rFonts w:ascii="Arial" w:hAnsi="Arial" w:cs="Arial"/>
          <w:b/>
          <w:bCs/>
          <w:sz w:val="24"/>
          <w:szCs w:val="24"/>
          <w:u w:val="single"/>
          <w:lang w:val="en-GB"/>
        </w:rPr>
      </w:pPr>
      <w:r w:rsidRPr="006F682C">
        <w:rPr>
          <w:rFonts w:ascii="Arial" w:hAnsi="Arial" w:cs="Arial"/>
          <w:b/>
          <w:bCs/>
          <w:sz w:val="24"/>
          <w:szCs w:val="24"/>
          <w:u w:val="single"/>
          <w:lang w:val="en-GB"/>
        </w:rPr>
        <w:lastRenderedPageBreak/>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42ED915A" w14:textId="77777777" w:rsidR="00F210D7" w:rsidRPr="00807C79" w:rsidRDefault="00F210D7" w:rsidP="00F210D7">
      <w:pPr>
        <w:jc w:val="both"/>
        <w:rPr>
          <w:rFonts w:ascii="Arial" w:hAnsi="Arial" w:cs="Arial"/>
          <w:sz w:val="24"/>
          <w:szCs w:val="24"/>
          <w:lang w:val="en-GB"/>
        </w:rPr>
      </w:pPr>
    </w:p>
    <w:p w14:paraId="2EEE00B0" w14:textId="77777777" w:rsidR="00F210D7" w:rsidRDefault="00F210D7" w:rsidP="00F210D7">
      <w:pPr>
        <w:jc w:val="both"/>
        <w:rPr>
          <w:rFonts w:ascii="Arial" w:hAnsi="Arial" w:cs="Arial"/>
          <w:sz w:val="24"/>
          <w:szCs w:val="24"/>
          <w:lang w:val="en-GB"/>
        </w:rPr>
      </w:pPr>
      <w:r w:rsidRPr="00DF0007">
        <w:rPr>
          <w:rFonts w:ascii="Arial" w:hAnsi="Arial" w:cs="Arial"/>
          <w:b/>
          <w:bCs/>
          <w:sz w:val="24"/>
          <w:szCs w:val="24"/>
          <w:lang w:val="en-GB"/>
        </w:rPr>
        <w:t>AGREED</w:t>
      </w:r>
      <w:r w:rsidRPr="00DF0007">
        <w:rPr>
          <w:rFonts w:ascii="Arial" w:hAnsi="Arial" w:cs="Arial"/>
          <w:sz w:val="24"/>
          <w:szCs w:val="24"/>
          <w:lang w:val="en-GB"/>
        </w:rPr>
        <w:t xml:space="preserve"> </w:t>
      </w:r>
      <w:r w:rsidRPr="00807C79">
        <w:rPr>
          <w:rFonts w:ascii="Arial" w:hAnsi="Arial" w:cs="Arial"/>
          <w:sz w:val="24"/>
          <w:szCs w:val="24"/>
          <w:lang w:val="en-GB"/>
        </w:rPr>
        <w:t>to exclude press and public from the meeting.</w:t>
      </w:r>
    </w:p>
    <w:p w14:paraId="4980BA0B" w14:textId="77777777" w:rsidR="00AD15F6" w:rsidRDefault="00AD15F6" w:rsidP="00F210D7">
      <w:pPr>
        <w:jc w:val="both"/>
        <w:rPr>
          <w:rFonts w:ascii="Arial" w:hAnsi="Arial" w:cs="Arial"/>
          <w:sz w:val="24"/>
          <w:szCs w:val="24"/>
          <w:lang w:val="en-GB"/>
        </w:rPr>
      </w:pPr>
    </w:p>
    <w:bookmarkEnd w:id="2"/>
    <w:p w14:paraId="3D180305" w14:textId="6214ACE8" w:rsidR="00581926" w:rsidRDefault="00355375" w:rsidP="00DF3F11">
      <w:pPr>
        <w:pStyle w:val="ListParagraph"/>
        <w:numPr>
          <w:ilvl w:val="0"/>
          <w:numId w:val="9"/>
        </w:numPr>
        <w:ind w:left="567" w:hanging="567"/>
        <w:jc w:val="both"/>
        <w:rPr>
          <w:rFonts w:ascii="Arial" w:hAnsi="Arial" w:cs="Arial"/>
          <w:b/>
          <w:bCs/>
          <w:sz w:val="24"/>
          <w:szCs w:val="24"/>
          <w:u w:val="single"/>
          <w:lang w:val="en-GB"/>
        </w:rPr>
      </w:pPr>
      <w:r>
        <w:rPr>
          <w:rFonts w:ascii="Arial" w:hAnsi="Arial" w:cs="Arial"/>
          <w:b/>
          <w:bCs/>
          <w:sz w:val="24"/>
          <w:szCs w:val="24"/>
          <w:u w:val="single"/>
          <w:lang w:val="en-GB"/>
        </w:rPr>
        <w:t>TO RECEIVE AN UPDATE ON THE RECRUITMENT OF A NEW COUNCIL MANAGER</w:t>
      </w:r>
    </w:p>
    <w:p w14:paraId="2A2D9937" w14:textId="77777777" w:rsidR="00355375" w:rsidRDefault="00355375" w:rsidP="00355375">
      <w:pPr>
        <w:jc w:val="both"/>
        <w:rPr>
          <w:rFonts w:ascii="Arial" w:hAnsi="Arial" w:cs="Arial"/>
          <w:b/>
          <w:bCs/>
          <w:sz w:val="24"/>
          <w:szCs w:val="24"/>
          <w:u w:val="single"/>
          <w:lang w:val="en-GB"/>
        </w:rPr>
      </w:pPr>
    </w:p>
    <w:p w14:paraId="09F30D2C" w14:textId="207F60C7" w:rsidR="00355375" w:rsidRDefault="00355375" w:rsidP="00355375">
      <w:pPr>
        <w:jc w:val="both"/>
        <w:rPr>
          <w:rFonts w:ascii="Arial" w:hAnsi="Arial" w:cs="Arial"/>
          <w:sz w:val="24"/>
          <w:szCs w:val="24"/>
          <w:lang w:val="en-GB"/>
        </w:rPr>
      </w:pPr>
      <w:r>
        <w:rPr>
          <w:rFonts w:ascii="Arial" w:hAnsi="Arial" w:cs="Arial"/>
          <w:sz w:val="24"/>
          <w:szCs w:val="24"/>
          <w:lang w:val="en-GB"/>
        </w:rPr>
        <w:t>The Council Manager advised that only one application for the position had been received before the closing date but, unfortunately, it was not a valid application and, therefore, no interviews were held.</w:t>
      </w:r>
    </w:p>
    <w:p w14:paraId="7B1CBB9E" w14:textId="77777777" w:rsidR="00355375" w:rsidRDefault="00355375" w:rsidP="00355375">
      <w:pPr>
        <w:jc w:val="both"/>
        <w:rPr>
          <w:rFonts w:ascii="Arial" w:hAnsi="Arial" w:cs="Arial"/>
          <w:sz w:val="24"/>
          <w:szCs w:val="24"/>
          <w:lang w:val="en-GB"/>
        </w:rPr>
      </w:pPr>
    </w:p>
    <w:p w14:paraId="4D58368D" w14:textId="3383719C" w:rsidR="00355375" w:rsidRDefault="00355375" w:rsidP="00355375">
      <w:pPr>
        <w:jc w:val="both"/>
        <w:rPr>
          <w:rFonts w:ascii="Arial" w:hAnsi="Arial" w:cs="Arial"/>
          <w:b/>
          <w:bCs/>
          <w:sz w:val="24"/>
          <w:szCs w:val="24"/>
          <w:lang w:val="en-GB"/>
        </w:rPr>
      </w:pPr>
      <w:r>
        <w:rPr>
          <w:rFonts w:ascii="Arial" w:hAnsi="Arial" w:cs="Arial"/>
          <w:sz w:val="24"/>
          <w:szCs w:val="24"/>
          <w:lang w:val="en-GB"/>
        </w:rPr>
        <w:t xml:space="preserve">Cllr Bavington explained that Mr Dave Crimmin, an experienced local Parish Clerk, has been asked to advise on future advertising.  The current advert will be left on the SALC website with no closing date while Cllrs Bavington and Graham meet with Mr Crimmin to explore the options.  </w:t>
      </w:r>
      <w:r w:rsidRPr="00355375">
        <w:rPr>
          <w:rFonts w:ascii="Arial" w:hAnsi="Arial" w:cs="Arial"/>
          <w:b/>
          <w:bCs/>
          <w:sz w:val="24"/>
          <w:szCs w:val="24"/>
          <w:lang w:val="en-GB"/>
        </w:rPr>
        <w:t>AGREED</w:t>
      </w:r>
    </w:p>
    <w:p w14:paraId="1FB4EA3C" w14:textId="77777777" w:rsidR="00355375" w:rsidRDefault="00355375" w:rsidP="00355375">
      <w:pPr>
        <w:jc w:val="both"/>
        <w:rPr>
          <w:rFonts w:ascii="Arial" w:hAnsi="Arial" w:cs="Arial"/>
          <w:b/>
          <w:bCs/>
          <w:sz w:val="24"/>
          <w:szCs w:val="24"/>
          <w:lang w:val="en-GB"/>
        </w:rPr>
      </w:pPr>
    </w:p>
    <w:p w14:paraId="38FD7438" w14:textId="314122F9" w:rsidR="00355375" w:rsidRDefault="00355375" w:rsidP="00355375">
      <w:pPr>
        <w:jc w:val="both"/>
        <w:rPr>
          <w:rFonts w:ascii="Arial" w:hAnsi="Arial" w:cs="Arial"/>
          <w:sz w:val="24"/>
          <w:szCs w:val="24"/>
          <w:lang w:val="en-GB"/>
        </w:rPr>
      </w:pPr>
      <w:r>
        <w:rPr>
          <w:rFonts w:ascii="Arial" w:hAnsi="Arial" w:cs="Arial"/>
          <w:sz w:val="24"/>
          <w:szCs w:val="24"/>
          <w:lang w:val="en-GB"/>
        </w:rPr>
        <w:t>The two Council Administrators have agreed to cover the Council Manager role until such time as a new person is hired.  Cllr Bavington suggested interviews take place in early March.  Several Councillors expressed concerns about the extended period without a Council Manager and the fact that a suitable candidate may have to give 3 to 6 month’s notice at any current job.</w:t>
      </w:r>
    </w:p>
    <w:p w14:paraId="59DA2D56" w14:textId="77777777" w:rsidR="00414AF3" w:rsidRDefault="00414AF3" w:rsidP="00355375">
      <w:pPr>
        <w:jc w:val="both"/>
        <w:rPr>
          <w:rFonts w:ascii="Arial" w:hAnsi="Arial" w:cs="Arial"/>
          <w:sz w:val="24"/>
          <w:szCs w:val="24"/>
          <w:lang w:val="en-GB"/>
        </w:rPr>
      </w:pPr>
    </w:p>
    <w:p w14:paraId="7B848CB0" w14:textId="6265DB8A" w:rsidR="00414AF3" w:rsidRDefault="00414AF3" w:rsidP="00355375">
      <w:pPr>
        <w:jc w:val="both"/>
        <w:rPr>
          <w:rFonts w:ascii="Arial" w:hAnsi="Arial" w:cs="Arial"/>
          <w:sz w:val="24"/>
          <w:szCs w:val="24"/>
          <w:lang w:val="en-GB"/>
        </w:rPr>
      </w:pPr>
      <w:r>
        <w:rPr>
          <w:rFonts w:ascii="Arial" w:hAnsi="Arial" w:cs="Arial"/>
          <w:sz w:val="24"/>
          <w:szCs w:val="24"/>
          <w:lang w:val="en-GB"/>
        </w:rPr>
        <w:t>Cllr Bavington will report back to the Council after his discussions with Mr Crimmin.</w:t>
      </w:r>
    </w:p>
    <w:p w14:paraId="4F30E528" w14:textId="77777777" w:rsidR="00414AF3" w:rsidRDefault="00414AF3" w:rsidP="00355375">
      <w:pPr>
        <w:jc w:val="both"/>
        <w:rPr>
          <w:rFonts w:ascii="Arial" w:hAnsi="Arial" w:cs="Arial"/>
          <w:sz w:val="24"/>
          <w:szCs w:val="24"/>
          <w:lang w:val="en-GB"/>
        </w:rPr>
      </w:pPr>
    </w:p>
    <w:p w14:paraId="5E83D2AA" w14:textId="61766470" w:rsidR="00414AF3" w:rsidRPr="00355375" w:rsidRDefault="00414AF3" w:rsidP="00355375">
      <w:pPr>
        <w:jc w:val="both"/>
        <w:rPr>
          <w:rFonts w:ascii="Arial" w:hAnsi="Arial" w:cs="Arial"/>
          <w:sz w:val="24"/>
          <w:szCs w:val="24"/>
          <w:lang w:val="en-GB"/>
        </w:rPr>
      </w:pPr>
      <w:r>
        <w:rPr>
          <w:rFonts w:ascii="Arial" w:hAnsi="Arial" w:cs="Arial"/>
          <w:sz w:val="24"/>
          <w:szCs w:val="24"/>
          <w:lang w:val="en-GB"/>
        </w:rPr>
        <w:t xml:space="preserve">Members </w:t>
      </w:r>
      <w:r w:rsidRPr="00414AF3">
        <w:rPr>
          <w:rFonts w:ascii="Arial" w:hAnsi="Arial" w:cs="Arial"/>
          <w:b/>
          <w:bCs/>
          <w:sz w:val="24"/>
          <w:szCs w:val="24"/>
          <w:lang w:val="en-GB"/>
        </w:rPr>
        <w:t>AGREED</w:t>
      </w:r>
      <w:r>
        <w:rPr>
          <w:rFonts w:ascii="Arial" w:hAnsi="Arial" w:cs="Arial"/>
          <w:sz w:val="24"/>
          <w:szCs w:val="24"/>
          <w:lang w:val="en-GB"/>
        </w:rPr>
        <w:t xml:space="preserve"> to wait until Cllrs Bavington and Graham had met with Mr Crimmin to decide on whether to bring forward the proposed interview dates by at least one month.</w:t>
      </w:r>
    </w:p>
    <w:p w14:paraId="72E8D4A4" w14:textId="77777777" w:rsidR="00D632DD" w:rsidRDefault="00D632DD" w:rsidP="00D632DD">
      <w:pPr>
        <w:jc w:val="both"/>
        <w:rPr>
          <w:rFonts w:ascii="Arial" w:hAnsi="Arial" w:cs="Arial"/>
          <w:b/>
          <w:bCs/>
          <w:sz w:val="24"/>
          <w:szCs w:val="24"/>
          <w:u w:val="single"/>
          <w:lang w:val="en-GB"/>
        </w:rPr>
      </w:pPr>
    </w:p>
    <w:p w14:paraId="594DD6DC" w14:textId="6F2E750F" w:rsidR="0001045F" w:rsidRDefault="00B731CF" w:rsidP="00034D83">
      <w:pPr>
        <w:pStyle w:val="ListParagraph"/>
        <w:numPr>
          <w:ilvl w:val="0"/>
          <w:numId w:val="9"/>
        </w:numPr>
        <w:ind w:left="567" w:hanging="567"/>
        <w:jc w:val="both"/>
        <w:rPr>
          <w:rFonts w:ascii="Arial" w:hAnsi="Arial" w:cs="Arial"/>
          <w:b/>
          <w:bCs/>
          <w:sz w:val="24"/>
          <w:szCs w:val="24"/>
          <w:u w:val="single"/>
          <w:lang w:val="en-GB"/>
        </w:rPr>
      </w:pPr>
      <w:r>
        <w:rPr>
          <w:rFonts w:ascii="Arial" w:hAnsi="Arial" w:cs="Arial"/>
          <w:b/>
          <w:bCs/>
          <w:sz w:val="24"/>
          <w:szCs w:val="24"/>
          <w:u w:val="single"/>
          <w:lang w:val="en-GB"/>
        </w:rPr>
        <w:t xml:space="preserve">TO </w:t>
      </w:r>
      <w:r w:rsidR="00414AF3">
        <w:rPr>
          <w:rFonts w:ascii="Arial" w:hAnsi="Arial" w:cs="Arial"/>
          <w:b/>
          <w:bCs/>
          <w:sz w:val="24"/>
          <w:szCs w:val="24"/>
          <w:u w:val="single"/>
          <w:lang w:val="en-GB"/>
        </w:rPr>
        <w:t>APPROVE THE LOCAL GOVERNMENT ASSOCIATION NATIONAL SALARY AWARD 2023/2024</w:t>
      </w:r>
    </w:p>
    <w:p w14:paraId="1651D381" w14:textId="77777777" w:rsidR="00414AF3" w:rsidRDefault="00414AF3" w:rsidP="00414AF3">
      <w:pPr>
        <w:jc w:val="both"/>
        <w:rPr>
          <w:rFonts w:ascii="Arial" w:hAnsi="Arial" w:cs="Arial"/>
          <w:b/>
          <w:bCs/>
          <w:sz w:val="24"/>
          <w:szCs w:val="24"/>
          <w:u w:val="single"/>
          <w:lang w:val="en-GB"/>
        </w:rPr>
      </w:pPr>
    </w:p>
    <w:p w14:paraId="30E2CE15" w14:textId="469897EE" w:rsidR="00414AF3" w:rsidRDefault="00414AF3" w:rsidP="00414AF3">
      <w:pPr>
        <w:jc w:val="both"/>
        <w:rPr>
          <w:rFonts w:ascii="Arial" w:hAnsi="Arial" w:cs="Arial"/>
          <w:sz w:val="24"/>
          <w:szCs w:val="24"/>
          <w:lang w:val="en-GB"/>
        </w:rPr>
      </w:pPr>
      <w:r>
        <w:rPr>
          <w:rFonts w:ascii="Arial" w:hAnsi="Arial" w:cs="Arial"/>
          <w:sz w:val="24"/>
          <w:szCs w:val="24"/>
          <w:lang w:val="en-GB"/>
        </w:rPr>
        <w:t xml:space="preserve">Members reviewed Confidential Report No. G07 and </w:t>
      </w:r>
      <w:r w:rsidRPr="007F34AF">
        <w:rPr>
          <w:rFonts w:ascii="Arial" w:hAnsi="Arial" w:cs="Arial"/>
          <w:b/>
          <w:bCs/>
          <w:sz w:val="24"/>
          <w:szCs w:val="24"/>
          <w:lang w:val="en-GB"/>
        </w:rPr>
        <w:t>AGREED</w:t>
      </w:r>
      <w:r>
        <w:rPr>
          <w:rFonts w:ascii="Arial" w:hAnsi="Arial" w:cs="Arial"/>
          <w:sz w:val="24"/>
          <w:szCs w:val="24"/>
          <w:lang w:val="en-GB"/>
        </w:rPr>
        <w:t xml:space="preserve"> to accept the pay increase negotiated by the NJC for 2023-24 and to increase staff salaries from 1</w:t>
      </w:r>
      <w:r w:rsidRPr="00414AF3">
        <w:rPr>
          <w:rFonts w:ascii="Arial" w:hAnsi="Arial" w:cs="Arial"/>
          <w:sz w:val="24"/>
          <w:szCs w:val="24"/>
          <w:vertAlign w:val="superscript"/>
          <w:lang w:val="en-GB"/>
        </w:rPr>
        <w:t>st</w:t>
      </w:r>
      <w:r>
        <w:rPr>
          <w:rFonts w:ascii="Arial" w:hAnsi="Arial" w:cs="Arial"/>
          <w:sz w:val="24"/>
          <w:szCs w:val="24"/>
          <w:lang w:val="en-GB"/>
        </w:rPr>
        <w:t xml:space="preserve"> April 2023 and backdate salary payments accordingly.</w:t>
      </w:r>
    </w:p>
    <w:p w14:paraId="6BC103F4" w14:textId="77777777" w:rsidR="00414AF3" w:rsidRDefault="00414AF3" w:rsidP="00414AF3">
      <w:pPr>
        <w:jc w:val="both"/>
        <w:rPr>
          <w:rFonts w:ascii="Arial" w:hAnsi="Arial" w:cs="Arial"/>
          <w:sz w:val="24"/>
          <w:szCs w:val="24"/>
          <w:lang w:val="en-GB"/>
        </w:rPr>
      </w:pPr>
    </w:p>
    <w:p w14:paraId="56ADDA10" w14:textId="674F76A7" w:rsidR="002B662E" w:rsidRDefault="00414AF3" w:rsidP="00414AF3">
      <w:pPr>
        <w:pStyle w:val="ListParagraph"/>
        <w:numPr>
          <w:ilvl w:val="0"/>
          <w:numId w:val="9"/>
        </w:numPr>
        <w:ind w:left="567" w:hanging="567"/>
        <w:jc w:val="both"/>
        <w:rPr>
          <w:rFonts w:ascii="Arial" w:hAnsi="Arial" w:cs="Arial"/>
          <w:b/>
          <w:bCs/>
          <w:sz w:val="24"/>
          <w:szCs w:val="24"/>
          <w:u w:val="single"/>
          <w:lang w:val="en-GB"/>
        </w:rPr>
      </w:pPr>
      <w:r w:rsidRPr="00414AF3">
        <w:rPr>
          <w:rFonts w:ascii="Arial" w:hAnsi="Arial" w:cs="Arial"/>
          <w:b/>
          <w:bCs/>
          <w:sz w:val="24"/>
          <w:szCs w:val="24"/>
          <w:u w:val="single"/>
          <w:lang w:val="en-GB"/>
        </w:rPr>
        <w:t>TO RECEIVE AN UPDATE ON A LEGAL MATTER RELATING TO THE VILLAGE HALL RIGHT OF WAY</w:t>
      </w:r>
    </w:p>
    <w:p w14:paraId="19A8ED96" w14:textId="77777777" w:rsidR="0089540D" w:rsidRDefault="0089540D" w:rsidP="0089540D">
      <w:pPr>
        <w:jc w:val="both"/>
        <w:rPr>
          <w:rFonts w:ascii="Arial" w:hAnsi="Arial" w:cs="Arial"/>
          <w:b/>
          <w:bCs/>
          <w:sz w:val="24"/>
          <w:szCs w:val="24"/>
          <w:u w:val="single"/>
          <w:lang w:val="en-GB"/>
        </w:rPr>
      </w:pPr>
    </w:p>
    <w:p w14:paraId="5268055C" w14:textId="00303B9C" w:rsidR="0089540D" w:rsidRDefault="0089540D" w:rsidP="0089540D">
      <w:pPr>
        <w:jc w:val="both"/>
        <w:rPr>
          <w:rFonts w:ascii="Arial" w:hAnsi="Arial" w:cs="Arial"/>
          <w:sz w:val="24"/>
          <w:szCs w:val="24"/>
          <w:lang w:val="en-GB"/>
        </w:rPr>
      </w:pPr>
      <w:r>
        <w:rPr>
          <w:rFonts w:ascii="Arial" w:hAnsi="Arial" w:cs="Arial"/>
          <w:sz w:val="24"/>
          <w:szCs w:val="24"/>
          <w:lang w:val="en-GB"/>
        </w:rPr>
        <w:t xml:space="preserve">Members reviewed Confidential Report No. G09 and </w:t>
      </w:r>
      <w:r w:rsidRPr="0089540D">
        <w:rPr>
          <w:rFonts w:ascii="Arial" w:hAnsi="Arial" w:cs="Arial"/>
          <w:b/>
          <w:bCs/>
          <w:sz w:val="24"/>
          <w:szCs w:val="24"/>
          <w:lang w:val="en-GB"/>
        </w:rPr>
        <w:t>AGREED</w:t>
      </w:r>
      <w:r>
        <w:rPr>
          <w:rFonts w:ascii="Arial" w:hAnsi="Arial" w:cs="Arial"/>
          <w:sz w:val="24"/>
          <w:szCs w:val="24"/>
          <w:lang w:val="en-GB"/>
        </w:rPr>
        <w:t xml:space="preserve"> to accept the Solicitors advice and document the matter for future reference.</w:t>
      </w:r>
    </w:p>
    <w:p w14:paraId="1AEEBF52" w14:textId="77777777" w:rsidR="0089540D" w:rsidRDefault="0089540D" w:rsidP="0089540D">
      <w:pPr>
        <w:jc w:val="both"/>
        <w:rPr>
          <w:rFonts w:ascii="Arial" w:hAnsi="Arial" w:cs="Arial"/>
          <w:sz w:val="24"/>
          <w:szCs w:val="24"/>
          <w:lang w:val="en-GB"/>
        </w:rPr>
      </w:pPr>
    </w:p>
    <w:p w14:paraId="16D02D18" w14:textId="3B2F2E53" w:rsidR="0089540D" w:rsidRPr="0089540D" w:rsidRDefault="0089540D" w:rsidP="0089540D">
      <w:pPr>
        <w:pStyle w:val="ListParagraph"/>
        <w:numPr>
          <w:ilvl w:val="0"/>
          <w:numId w:val="9"/>
        </w:numPr>
        <w:ind w:left="567" w:hanging="567"/>
        <w:jc w:val="both"/>
        <w:rPr>
          <w:rFonts w:ascii="Arial" w:hAnsi="Arial" w:cs="Arial"/>
          <w:b/>
          <w:bCs/>
          <w:sz w:val="24"/>
          <w:szCs w:val="24"/>
          <w:u w:val="single"/>
          <w:lang w:val="en-GB"/>
        </w:rPr>
      </w:pPr>
      <w:r w:rsidRPr="0089540D">
        <w:rPr>
          <w:rFonts w:ascii="Arial" w:hAnsi="Arial" w:cs="Arial"/>
          <w:b/>
          <w:bCs/>
          <w:sz w:val="24"/>
          <w:szCs w:val="24"/>
          <w:u w:val="single"/>
          <w:lang w:val="en-GB"/>
        </w:rPr>
        <w:t>TO CONSIDER LEGAL ADVICE RELATING TO THE CORNARD UNITED LEASE</w:t>
      </w:r>
    </w:p>
    <w:p w14:paraId="69174DB9" w14:textId="77777777" w:rsidR="00414AF3" w:rsidRDefault="00414AF3" w:rsidP="00414AF3">
      <w:pPr>
        <w:jc w:val="both"/>
        <w:rPr>
          <w:rFonts w:ascii="Arial" w:hAnsi="Arial" w:cs="Arial"/>
          <w:sz w:val="24"/>
          <w:szCs w:val="24"/>
          <w:lang w:val="en-GB"/>
        </w:rPr>
      </w:pPr>
    </w:p>
    <w:p w14:paraId="00301598" w14:textId="4602C2D2" w:rsidR="00414AF3" w:rsidRDefault="0089540D" w:rsidP="00414AF3">
      <w:pPr>
        <w:jc w:val="both"/>
        <w:rPr>
          <w:rFonts w:ascii="Arial" w:hAnsi="Arial" w:cs="Arial"/>
          <w:sz w:val="24"/>
          <w:szCs w:val="24"/>
          <w:lang w:val="en-GB"/>
        </w:rPr>
      </w:pPr>
      <w:r>
        <w:rPr>
          <w:rFonts w:ascii="Arial" w:hAnsi="Arial" w:cs="Arial"/>
          <w:sz w:val="24"/>
          <w:szCs w:val="24"/>
          <w:lang w:val="en-GB"/>
        </w:rPr>
        <w:t xml:space="preserve">Cllr Bavington advised Members that the Parish Council’s solicitors have now advised on matters relating to the Lease, a copy of which is available to Members.  Members </w:t>
      </w:r>
      <w:r w:rsidRPr="00B544A2">
        <w:rPr>
          <w:rFonts w:ascii="Arial" w:hAnsi="Arial" w:cs="Arial"/>
          <w:b/>
          <w:bCs/>
          <w:sz w:val="24"/>
          <w:szCs w:val="24"/>
          <w:lang w:val="en-GB"/>
        </w:rPr>
        <w:t xml:space="preserve">AGREED </w:t>
      </w:r>
      <w:r>
        <w:rPr>
          <w:rFonts w:ascii="Arial" w:hAnsi="Arial" w:cs="Arial"/>
          <w:sz w:val="24"/>
          <w:szCs w:val="24"/>
          <w:lang w:val="en-GB"/>
        </w:rPr>
        <w:t>to write to Cornard United to pass on the solicitor’s advice and reiterate the Council’s responsibilities.</w:t>
      </w:r>
    </w:p>
    <w:p w14:paraId="4F4B6DAF" w14:textId="77777777" w:rsidR="0089540D" w:rsidRDefault="0089540D" w:rsidP="00414AF3">
      <w:pPr>
        <w:jc w:val="both"/>
        <w:rPr>
          <w:rFonts w:ascii="Arial" w:hAnsi="Arial" w:cs="Arial"/>
          <w:sz w:val="24"/>
          <w:szCs w:val="24"/>
          <w:lang w:val="en-GB"/>
        </w:rPr>
      </w:pPr>
    </w:p>
    <w:p w14:paraId="0A286C4E" w14:textId="2BA67B3E" w:rsidR="0089540D" w:rsidRDefault="0089540D" w:rsidP="00414AF3">
      <w:pPr>
        <w:jc w:val="both"/>
        <w:rPr>
          <w:rFonts w:ascii="Arial" w:hAnsi="Arial" w:cs="Arial"/>
          <w:sz w:val="24"/>
          <w:szCs w:val="24"/>
          <w:lang w:val="en-GB"/>
        </w:rPr>
      </w:pPr>
      <w:r>
        <w:rPr>
          <w:rFonts w:ascii="Arial" w:hAnsi="Arial" w:cs="Arial"/>
          <w:sz w:val="24"/>
          <w:szCs w:val="24"/>
          <w:lang w:val="en-GB"/>
        </w:rPr>
        <w:lastRenderedPageBreak/>
        <w:t xml:space="preserve">As a matter of urgency, Members </w:t>
      </w:r>
      <w:r w:rsidRPr="0089540D">
        <w:rPr>
          <w:rFonts w:ascii="Arial" w:hAnsi="Arial" w:cs="Arial"/>
          <w:b/>
          <w:bCs/>
          <w:sz w:val="24"/>
          <w:szCs w:val="24"/>
          <w:lang w:val="en-GB"/>
        </w:rPr>
        <w:t>AGREED</w:t>
      </w:r>
      <w:r>
        <w:rPr>
          <w:rFonts w:ascii="Arial" w:hAnsi="Arial" w:cs="Arial"/>
          <w:sz w:val="24"/>
          <w:szCs w:val="24"/>
          <w:lang w:val="en-GB"/>
        </w:rPr>
        <w:t xml:space="preserve"> to vire £3,000 from Earmarked Funds for Shawlands Woods Improvements and The Stevenson Centre Grant Budget in order to contribute towards the cost of repairing the accessway.</w:t>
      </w:r>
    </w:p>
    <w:p w14:paraId="504B5A3B" w14:textId="77777777" w:rsidR="0089540D" w:rsidRDefault="0089540D" w:rsidP="00414AF3">
      <w:pPr>
        <w:jc w:val="both"/>
        <w:rPr>
          <w:rFonts w:ascii="Arial" w:hAnsi="Arial" w:cs="Arial"/>
          <w:sz w:val="24"/>
          <w:szCs w:val="24"/>
          <w:lang w:val="en-GB"/>
        </w:rPr>
      </w:pPr>
    </w:p>
    <w:p w14:paraId="7BFFCFED" w14:textId="523E666B" w:rsidR="0089540D" w:rsidRDefault="0089540D" w:rsidP="00414AF3">
      <w:pPr>
        <w:jc w:val="both"/>
        <w:rPr>
          <w:rFonts w:ascii="Arial" w:hAnsi="Arial" w:cs="Arial"/>
          <w:b/>
          <w:bCs/>
          <w:sz w:val="24"/>
          <w:szCs w:val="24"/>
          <w:lang w:val="en-GB"/>
        </w:rPr>
      </w:pPr>
      <w:r>
        <w:rPr>
          <w:rFonts w:ascii="Arial" w:hAnsi="Arial" w:cs="Arial"/>
          <w:sz w:val="24"/>
          <w:szCs w:val="24"/>
          <w:lang w:val="en-GB"/>
        </w:rPr>
        <w:t xml:space="preserve">Councillors Bavington and Young would also be willing to meet with all the decision makers at the Club to discuss funding and grants, specifically for the fire doors and the accessway.  </w:t>
      </w:r>
      <w:r w:rsidRPr="0089540D">
        <w:rPr>
          <w:rFonts w:ascii="Arial" w:hAnsi="Arial" w:cs="Arial"/>
          <w:b/>
          <w:bCs/>
          <w:sz w:val="24"/>
          <w:szCs w:val="24"/>
          <w:lang w:val="en-GB"/>
        </w:rPr>
        <w:t>AGREED</w:t>
      </w:r>
    </w:p>
    <w:p w14:paraId="7F558711" w14:textId="77777777" w:rsidR="0089540D" w:rsidRDefault="0089540D" w:rsidP="00414AF3">
      <w:pPr>
        <w:jc w:val="both"/>
        <w:rPr>
          <w:rFonts w:ascii="Arial" w:hAnsi="Arial" w:cs="Arial"/>
          <w:b/>
          <w:bCs/>
          <w:sz w:val="24"/>
          <w:szCs w:val="24"/>
          <w:lang w:val="en-GB"/>
        </w:rPr>
      </w:pPr>
    </w:p>
    <w:p w14:paraId="1544629C" w14:textId="7D6EADBA" w:rsidR="0089540D" w:rsidRDefault="0089540D" w:rsidP="00414AF3">
      <w:pPr>
        <w:jc w:val="both"/>
        <w:rPr>
          <w:rFonts w:ascii="Arial" w:hAnsi="Arial" w:cs="Arial"/>
          <w:b/>
          <w:bCs/>
          <w:sz w:val="24"/>
          <w:szCs w:val="24"/>
          <w:u w:val="single"/>
          <w:lang w:val="en-GB"/>
        </w:rPr>
      </w:pPr>
      <w:r>
        <w:rPr>
          <w:rFonts w:ascii="Arial" w:hAnsi="Arial" w:cs="Arial"/>
          <w:b/>
          <w:bCs/>
          <w:sz w:val="24"/>
          <w:szCs w:val="24"/>
          <w:lang w:val="en-GB"/>
        </w:rPr>
        <w:t>15.</w:t>
      </w:r>
      <w:r>
        <w:rPr>
          <w:rFonts w:ascii="Arial" w:hAnsi="Arial" w:cs="Arial"/>
          <w:b/>
          <w:bCs/>
          <w:sz w:val="24"/>
          <w:szCs w:val="24"/>
          <w:lang w:val="en-GB"/>
        </w:rPr>
        <w:tab/>
      </w:r>
      <w:r w:rsidRPr="0089540D">
        <w:rPr>
          <w:rFonts w:ascii="Arial" w:hAnsi="Arial" w:cs="Arial"/>
          <w:b/>
          <w:bCs/>
          <w:sz w:val="24"/>
          <w:szCs w:val="24"/>
          <w:u w:val="single"/>
          <w:lang w:val="en-GB"/>
        </w:rPr>
        <w:t>POLICY AND RESOURCES COMMITTEE</w:t>
      </w:r>
    </w:p>
    <w:p w14:paraId="78202E40" w14:textId="77777777" w:rsidR="0089540D" w:rsidRDefault="0089540D" w:rsidP="00414AF3">
      <w:pPr>
        <w:jc w:val="both"/>
        <w:rPr>
          <w:rFonts w:ascii="Arial" w:hAnsi="Arial" w:cs="Arial"/>
          <w:b/>
          <w:bCs/>
          <w:sz w:val="24"/>
          <w:szCs w:val="24"/>
          <w:u w:val="single"/>
          <w:lang w:val="en-GB"/>
        </w:rPr>
      </w:pPr>
    </w:p>
    <w:p w14:paraId="32E2E249" w14:textId="0F36204B" w:rsidR="0089540D" w:rsidRDefault="0089540D" w:rsidP="00414AF3">
      <w:pPr>
        <w:jc w:val="both"/>
        <w:rPr>
          <w:rFonts w:ascii="Arial" w:hAnsi="Arial" w:cs="Arial"/>
          <w:b/>
          <w:bCs/>
          <w:sz w:val="24"/>
          <w:szCs w:val="24"/>
          <w:lang w:val="en-GB"/>
        </w:rPr>
      </w:pPr>
      <w:r>
        <w:rPr>
          <w:rFonts w:ascii="Arial" w:hAnsi="Arial" w:cs="Arial"/>
          <w:b/>
          <w:bCs/>
          <w:sz w:val="24"/>
          <w:szCs w:val="24"/>
          <w:lang w:val="en-GB"/>
        </w:rPr>
        <w:t>PAGE 5  ITEM 13  TO RECEIVE AN UPDATE ON THE BLACKHOUSE LANE CRICKET SQUARE</w:t>
      </w:r>
    </w:p>
    <w:p w14:paraId="4643CA45" w14:textId="77777777" w:rsidR="0089540D" w:rsidRDefault="0089540D" w:rsidP="00414AF3">
      <w:pPr>
        <w:jc w:val="both"/>
        <w:rPr>
          <w:rFonts w:ascii="Arial" w:hAnsi="Arial" w:cs="Arial"/>
          <w:b/>
          <w:bCs/>
          <w:sz w:val="24"/>
          <w:szCs w:val="24"/>
          <w:lang w:val="en-GB"/>
        </w:rPr>
      </w:pPr>
    </w:p>
    <w:p w14:paraId="4FC74F15" w14:textId="045FE73A" w:rsidR="0089540D" w:rsidRPr="0089540D" w:rsidRDefault="0089540D" w:rsidP="00414AF3">
      <w:pPr>
        <w:jc w:val="both"/>
        <w:rPr>
          <w:rFonts w:ascii="Arial" w:hAnsi="Arial" w:cs="Arial"/>
          <w:sz w:val="24"/>
          <w:szCs w:val="24"/>
          <w:lang w:val="en-GB"/>
        </w:rPr>
      </w:pPr>
      <w:r w:rsidRPr="0089540D">
        <w:rPr>
          <w:rFonts w:ascii="Arial" w:hAnsi="Arial" w:cs="Arial"/>
          <w:sz w:val="24"/>
          <w:szCs w:val="24"/>
          <w:lang w:val="en-GB"/>
        </w:rPr>
        <w:t xml:space="preserve">To </w:t>
      </w:r>
      <w:r w:rsidRPr="0089540D">
        <w:rPr>
          <w:rFonts w:ascii="Arial" w:hAnsi="Arial" w:cs="Arial"/>
          <w:b/>
          <w:bCs/>
          <w:sz w:val="24"/>
          <w:szCs w:val="24"/>
          <w:lang w:val="en-GB"/>
        </w:rPr>
        <w:t>RECOMMEND</w:t>
      </w:r>
      <w:r w:rsidRPr="0089540D">
        <w:rPr>
          <w:rFonts w:ascii="Arial" w:hAnsi="Arial" w:cs="Arial"/>
          <w:sz w:val="24"/>
          <w:szCs w:val="24"/>
          <w:lang w:val="en-GB"/>
        </w:rPr>
        <w:t xml:space="preserve"> to Full Council that the future use of the cricket square should be determined as part of the Cornard Dynamos Lease negotiations.</w:t>
      </w:r>
    </w:p>
    <w:p w14:paraId="33925B3C" w14:textId="77777777" w:rsidR="0089540D" w:rsidRPr="0089540D" w:rsidRDefault="0089540D" w:rsidP="00414AF3">
      <w:pPr>
        <w:jc w:val="both"/>
        <w:rPr>
          <w:rFonts w:ascii="Arial" w:hAnsi="Arial" w:cs="Arial"/>
          <w:sz w:val="24"/>
          <w:szCs w:val="24"/>
          <w:lang w:val="en-GB"/>
        </w:rPr>
      </w:pPr>
    </w:p>
    <w:p w14:paraId="214D3EEC" w14:textId="069D3DE5" w:rsidR="0089540D" w:rsidRPr="0089540D" w:rsidRDefault="0089540D" w:rsidP="00414AF3">
      <w:pPr>
        <w:jc w:val="both"/>
        <w:rPr>
          <w:rFonts w:ascii="Arial" w:hAnsi="Arial" w:cs="Arial"/>
          <w:sz w:val="24"/>
          <w:szCs w:val="24"/>
          <w:lang w:val="en-GB"/>
        </w:rPr>
      </w:pPr>
      <w:r w:rsidRPr="0089540D">
        <w:rPr>
          <w:rFonts w:ascii="Arial" w:hAnsi="Arial" w:cs="Arial"/>
          <w:sz w:val="24"/>
          <w:szCs w:val="24"/>
          <w:lang w:val="en-GB"/>
        </w:rPr>
        <w:t xml:space="preserve">Members </w:t>
      </w:r>
      <w:r w:rsidRPr="0089540D">
        <w:rPr>
          <w:rFonts w:ascii="Arial" w:hAnsi="Arial" w:cs="Arial"/>
          <w:b/>
          <w:bCs/>
          <w:sz w:val="24"/>
          <w:szCs w:val="24"/>
          <w:lang w:val="en-GB"/>
        </w:rPr>
        <w:t>AGREED</w:t>
      </w:r>
      <w:r w:rsidRPr="0089540D">
        <w:rPr>
          <w:rFonts w:ascii="Arial" w:hAnsi="Arial" w:cs="Arial"/>
          <w:sz w:val="24"/>
          <w:szCs w:val="24"/>
          <w:lang w:val="en-GB"/>
        </w:rPr>
        <w:t xml:space="preserve"> that the future use of the cricket square should be determined as part of the Cornard Dynamos Lease negotiations.</w:t>
      </w:r>
    </w:p>
    <w:p w14:paraId="4DFBBE44" w14:textId="77777777" w:rsidR="0089540D" w:rsidRPr="0089540D" w:rsidRDefault="0089540D" w:rsidP="00414AF3">
      <w:pPr>
        <w:jc w:val="both"/>
        <w:rPr>
          <w:rFonts w:ascii="Arial" w:hAnsi="Arial" w:cs="Arial"/>
          <w:sz w:val="24"/>
          <w:szCs w:val="24"/>
          <w:lang w:val="en-GB"/>
        </w:rPr>
      </w:pPr>
    </w:p>
    <w:p w14:paraId="36FB89E2" w14:textId="77777777" w:rsidR="0089540D" w:rsidRDefault="0089540D" w:rsidP="00414AF3">
      <w:pPr>
        <w:jc w:val="both"/>
        <w:rPr>
          <w:rFonts w:ascii="Arial" w:hAnsi="Arial" w:cs="Arial"/>
          <w:sz w:val="24"/>
          <w:szCs w:val="24"/>
          <w:lang w:val="en-GB"/>
        </w:rPr>
      </w:pPr>
    </w:p>
    <w:p w14:paraId="0A5FD93D" w14:textId="77777777" w:rsidR="00414AF3" w:rsidRPr="00414AF3" w:rsidRDefault="00414AF3" w:rsidP="00414AF3">
      <w:pPr>
        <w:jc w:val="both"/>
        <w:rPr>
          <w:rFonts w:ascii="Arial" w:hAnsi="Arial" w:cs="Arial"/>
          <w:sz w:val="24"/>
          <w:szCs w:val="24"/>
          <w:lang w:val="en-GB"/>
        </w:rPr>
      </w:pPr>
    </w:p>
    <w:p w14:paraId="623C92C1" w14:textId="77777777" w:rsidR="00414AF3" w:rsidRDefault="00414AF3" w:rsidP="00FD4B3B">
      <w:pPr>
        <w:ind w:left="142"/>
        <w:jc w:val="both"/>
        <w:rPr>
          <w:rFonts w:ascii="Arial" w:hAnsi="Arial" w:cs="Arial"/>
          <w:sz w:val="24"/>
          <w:szCs w:val="24"/>
          <w:lang w:val="en-GB"/>
        </w:rPr>
      </w:pPr>
    </w:p>
    <w:p w14:paraId="76365B51" w14:textId="77777777" w:rsidR="00414AF3" w:rsidRPr="00D62DC2" w:rsidRDefault="00414AF3" w:rsidP="00FD4B3B">
      <w:pPr>
        <w:ind w:left="142"/>
        <w:jc w:val="both"/>
        <w:rPr>
          <w:rFonts w:ascii="Arial" w:hAnsi="Arial" w:cs="Arial"/>
          <w:sz w:val="24"/>
          <w:szCs w:val="24"/>
          <w:lang w:val="en-GB"/>
        </w:rPr>
      </w:pPr>
    </w:p>
    <w:p w14:paraId="318D8681" w14:textId="70ECC130"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eting closed at</w:t>
      </w:r>
      <w:r w:rsidR="0016020A">
        <w:rPr>
          <w:rFonts w:ascii="Arial" w:hAnsi="Arial" w:cs="Arial"/>
          <w:b/>
          <w:bCs/>
          <w:sz w:val="24"/>
          <w:szCs w:val="24"/>
          <w:lang w:val="en-GB"/>
        </w:rPr>
        <w:t xml:space="preserve"> </w:t>
      </w:r>
      <w:r w:rsidR="00C102A8">
        <w:rPr>
          <w:rFonts w:ascii="Arial" w:hAnsi="Arial" w:cs="Arial"/>
          <w:b/>
          <w:bCs/>
          <w:sz w:val="24"/>
          <w:szCs w:val="24"/>
          <w:lang w:val="en-GB"/>
        </w:rPr>
        <w:t>8:</w:t>
      </w:r>
      <w:r w:rsidR="00B262B1">
        <w:rPr>
          <w:rFonts w:ascii="Arial" w:hAnsi="Arial" w:cs="Arial"/>
          <w:b/>
          <w:bCs/>
          <w:sz w:val="24"/>
          <w:szCs w:val="24"/>
          <w:lang w:val="en-GB"/>
        </w:rPr>
        <w:t>52</w:t>
      </w:r>
      <w:r w:rsidR="00D77979">
        <w:rPr>
          <w:rFonts w:ascii="Arial" w:hAnsi="Arial" w:cs="Arial"/>
          <w:b/>
          <w:bCs/>
          <w:sz w:val="24"/>
          <w:szCs w:val="24"/>
          <w:lang w:val="en-GB"/>
        </w:rPr>
        <w:t>pm</w:t>
      </w:r>
    </w:p>
    <w:p w14:paraId="1D2C47CB" w14:textId="77777777" w:rsidR="0051203F" w:rsidRDefault="0051203F" w:rsidP="00D77979">
      <w:pPr>
        <w:jc w:val="right"/>
        <w:rPr>
          <w:rFonts w:ascii="Arial" w:hAnsi="Arial" w:cs="Arial"/>
          <w:b/>
          <w:bCs/>
          <w:sz w:val="24"/>
          <w:szCs w:val="24"/>
          <w:lang w:val="en-GB"/>
        </w:rPr>
      </w:pPr>
    </w:p>
    <w:p w14:paraId="6531A808" w14:textId="77777777" w:rsidR="00C102A8" w:rsidRDefault="00C102A8" w:rsidP="00D77979">
      <w:pPr>
        <w:jc w:val="right"/>
        <w:rPr>
          <w:rFonts w:ascii="Arial" w:hAnsi="Arial" w:cs="Arial"/>
          <w:b/>
          <w:bCs/>
          <w:sz w:val="24"/>
          <w:szCs w:val="24"/>
          <w:lang w:val="en-GB"/>
        </w:rPr>
      </w:pPr>
    </w:p>
    <w:p w14:paraId="75904FF3" w14:textId="77777777" w:rsidR="0051203F" w:rsidRDefault="0051203F" w:rsidP="00D77979">
      <w:pPr>
        <w:jc w:val="right"/>
        <w:rPr>
          <w:rFonts w:ascii="Arial" w:hAnsi="Arial" w:cs="Arial"/>
          <w:b/>
          <w:bCs/>
          <w:sz w:val="24"/>
          <w:szCs w:val="24"/>
          <w:lang w:val="en-GB"/>
        </w:rPr>
      </w:pPr>
    </w:p>
    <w:p w14:paraId="4D63C0F8" w14:textId="46CB051F"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3BAC17D4" w14:textId="77777777" w:rsidR="00F53A52" w:rsidRDefault="00F53A52" w:rsidP="0051203F">
      <w:pPr>
        <w:jc w:val="right"/>
        <w:rPr>
          <w:rFonts w:ascii="Arial" w:hAnsi="Arial" w:cs="Arial"/>
          <w:b/>
          <w:bCs/>
          <w:sz w:val="24"/>
          <w:szCs w:val="24"/>
          <w:lang w:val="en-GB"/>
        </w:rPr>
      </w:pPr>
    </w:p>
    <w:p w14:paraId="2A6BB2AC" w14:textId="6A11F083" w:rsidR="00F53A52" w:rsidRDefault="00F53A52" w:rsidP="0051203F">
      <w:pPr>
        <w:jc w:val="right"/>
        <w:rPr>
          <w:rFonts w:ascii="Arial" w:hAnsi="Arial" w:cs="Arial"/>
          <w:b/>
          <w:bCs/>
          <w:sz w:val="24"/>
          <w:szCs w:val="24"/>
          <w:lang w:val="en-GB"/>
        </w:rPr>
      </w:pPr>
      <w:r>
        <w:rPr>
          <w:rFonts w:ascii="Arial" w:hAnsi="Arial" w:cs="Arial"/>
          <w:b/>
          <w:bCs/>
          <w:sz w:val="24"/>
          <w:szCs w:val="24"/>
          <w:lang w:val="en-GB"/>
        </w:rPr>
        <w:t xml:space="preserve">Chairperson – Cllr </w:t>
      </w:r>
      <w:r w:rsidR="00B262B1">
        <w:rPr>
          <w:rFonts w:ascii="Arial" w:hAnsi="Arial" w:cs="Arial"/>
          <w:b/>
          <w:bCs/>
          <w:sz w:val="24"/>
          <w:szCs w:val="24"/>
          <w:lang w:val="en-GB"/>
        </w:rPr>
        <w:t>Tom Keane</w:t>
      </w:r>
      <w:r>
        <w:rPr>
          <w:rFonts w:ascii="Arial" w:hAnsi="Arial" w:cs="Arial"/>
          <w:b/>
          <w:bCs/>
          <w:sz w:val="24"/>
          <w:szCs w:val="24"/>
          <w:lang w:val="en-GB"/>
        </w:rPr>
        <w:t xml:space="preserve"> </w:t>
      </w:r>
    </w:p>
    <w:p w14:paraId="3B7FBC28" w14:textId="09FF5FD4" w:rsidR="003E31C8" w:rsidRDefault="007C3106" w:rsidP="004B10EB">
      <w:pPr>
        <w:jc w:val="right"/>
        <w:rPr>
          <w:rFonts w:ascii="Arial" w:hAnsi="Arial" w:cs="Arial"/>
          <w:b/>
          <w:bCs/>
          <w:sz w:val="24"/>
          <w:szCs w:val="24"/>
          <w:lang w:val="en-GB"/>
        </w:rPr>
      </w:pPr>
      <w:r>
        <w:rPr>
          <w:rFonts w:ascii="Arial" w:hAnsi="Arial" w:cs="Arial"/>
          <w:b/>
          <w:bCs/>
          <w:sz w:val="24"/>
          <w:szCs w:val="24"/>
          <w:lang w:val="en-GB"/>
        </w:rPr>
        <w:br w:type="page"/>
      </w:r>
      <w:r>
        <w:rPr>
          <w:rFonts w:ascii="Arial" w:hAnsi="Arial" w:cs="Arial"/>
          <w:b/>
          <w:bCs/>
          <w:sz w:val="24"/>
          <w:szCs w:val="24"/>
          <w:lang w:val="en-GB"/>
        </w:rPr>
        <w:lastRenderedPageBreak/>
        <w:t>APP</w:t>
      </w:r>
      <w:r w:rsidR="004B10EB">
        <w:rPr>
          <w:rFonts w:ascii="Arial" w:hAnsi="Arial" w:cs="Arial"/>
          <w:b/>
          <w:bCs/>
          <w:sz w:val="24"/>
          <w:szCs w:val="24"/>
          <w:lang w:val="en-GB"/>
        </w:rPr>
        <w:t>ENDIX A</w:t>
      </w:r>
    </w:p>
    <w:p w14:paraId="5D0BE6DA" w14:textId="77777777" w:rsidR="005E6E08" w:rsidRDefault="005E6E08" w:rsidP="004B10EB">
      <w:pPr>
        <w:jc w:val="right"/>
        <w:rPr>
          <w:rFonts w:ascii="Arial" w:hAnsi="Arial" w:cs="Arial"/>
          <w:b/>
          <w:bCs/>
          <w:sz w:val="24"/>
          <w:szCs w:val="24"/>
          <w:lang w:val="en-GB"/>
        </w:rPr>
      </w:pPr>
    </w:p>
    <w:p w14:paraId="02575DDF" w14:textId="77777777" w:rsidR="005E6E08" w:rsidRPr="00F12493" w:rsidRDefault="005E6E08" w:rsidP="005E6E08">
      <w:pPr>
        <w:keepNext/>
        <w:keepLines/>
        <w:spacing w:before="240" w:line="276" w:lineRule="auto"/>
        <w:jc w:val="center"/>
        <w:outlineLvl w:val="0"/>
        <w:rPr>
          <w:rFonts w:asciiTheme="majorHAnsi" w:eastAsiaTheme="majorEastAsia" w:hAnsiTheme="majorHAnsi" w:cstheme="majorBidi"/>
          <w:color w:val="2E74B5" w:themeColor="accent1" w:themeShade="BF"/>
          <w:sz w:val="32"/>
          <w:szCs w:val="32"/>
        </w:rPr>
      </w:pPr>
      <w:r w:rsidRPr="00F12493">
        <w:rPr>
          <w:rFonts w:asciiTheme="majorHAnsi" w:eastAsiaTheme="majorEastAsia" w:hAnsiTheme="majorHAnsi" w:cstheme="majorBidi"/>
          <w:color w:val="2E74B5" w:themeColor="accent1" w:themeShade="BF"/>
          <w:sz w:val="32"/>
          <w:szCs w:val="32"/>
        </w:rPr>
        <w:t>GCPC Major Project List</w:t>
      </w:r>
    </w:p>
    <w:p w14:paraId="6CB8DFFE" w14:textId="77777777" w:rsidR="005E6E08" w:rsidRPr="00F12493" w:rsidRDefault="005E6E08" w:rsidP="005E6E08">
      <w:pPr>
        <w:pStyle w:val="Heading2"/>
      </w:pPr>
      <w:r w:rsidRPr="00F12493">
        <w:t>Criteria</w:t>
      </w:r>
    </w:p>
    <w:p w14:paraId="0B760505" w14:textId="77777777" w:rsidR="005E6E08" w:rsidRPr="00F12493" w:rsidRDefault="005E6E08" w:rsidP="005E6E08">
      <w:pPr>
        <w:numPr>
          <w:ilvl w:val="0"/>
          <w:numId w:val="16"/>
        </w:numPr>
        <w:spacing w:after="160" w:line="276" w:lineRule="auto"/>
        <w:contextualSpacing/>
        <w:jc w:val="both"/>
        <w:rPr>
          <w:rFonts w:cstheme="minorHAnsi"/>
          <w:sz w:val="24"/>
          <w:szCs w:val="24"/>
        </w:rPr>
      </w:pPr>
      <w:r w:rsidRPr="00F12493">
        <w:rPr>
          <w:rFonts w:cstheme="minorHAnsi"/>
          <w:sz w:val="24"/>
          <w:szCs w:val="24"/>
        </w:rPr>
        <w:t>Need, Want, Desire: will the project contribute to making better the circumstances in which Great Cornard people live their lives, whether individually, in families or other groups such as clubs and societies, as allotment holders, relatives of the deceased, members of church congregations, Country Park or Leisure Centre users?</w:t>
      </w:r>
    </w:p>
    <w:p w14:paraId="49AB5108" w14:textId="77777777" w:rsidR="005E6E08" w:rsidRPr="00F12493" w:rsidRDefault="005E6E08" w:rsidP="005E6E08">
      <w:pPr>
        <w:numPr>
          <w:ilvl w:val="0"/>
          <w:numId w:val="16"/>
        </w:numPr>
        <w:spacing w:after="160" w:line="276" w:lineRule="auto"/>
        <w:contextualSpacing/>
        <w:jc w:val="both"/>
        <w:rPr>
          <w:rFonts w:cstheme="minorHAnsi"/>
          <w:sz w:val="24"/>
          <w:szCs w:val="24"/>
        </w:rPr>
      </w:pPr>
      <w:r w:rsidRPr="00F12493">
        <w:rPr>
          <w:rFonts w:cstheme="minorHAnsi"/>
          <w:sz w:val="24"/>
          <w:szCs w:val="24"/>
        </w:rPr>
        <w:t>Affordability, Capital: can the funds – perhaps from a variety of sources, including Council Tax precept, PWLB, CIL, grants from the charitable sector, and others  - be assembled over a reasonable timescale to create the projected asset?</w:t>
      </w:r>
    </w:p>
    <w:p w14:paraId="4C506CEF" w14:textId="77777777" w:rsidR="005E6E08" w:rsidRPr="00F12493" w:rsidRDefault="005E6E08" w:rsidP="005E6E08">
      <w:pPr>
        <w:numPr>
          <w:ilvl w:val="0"/>
          <w:numId w:val="16"/>
        </w:numPr>
        <w:spacing w:after="160" w:line="276" w:lineRule="auto"/>
        <w:contextualSpacing/>
        <w:jc w:val="both"/>
        <w:rPr>
          <w:rFonts w:cstheme="minorHAnsi"/>
          <w:sz w:val="24"/>
          <w:szCs w:val="24"/>
        </w:rPr>
      </w:pPr>
      <w:r w:rsidRPr="00F12493">
        <w:rPr>
          <w:rFonts w:cstheme="minorHAnsi"/>
          <w:sz w:val="24"/>
          <w:szCs w:val="24"/>
        </w:rPr>
        <w:t>Affordability, Revenue: can a revenue stream be created by the Council – perhaps including rental or other fee income as well as Council Tax precept – which will enable the Council to manage and maintain the asset?</w:t>
      </w:r>
    </w:p>
    <w:p w14:paraId="446FDC2C" w14:textId="77777777" w:rsidR="005E6E08" w:rsidRPr="00F12493" w:rsidRDefault="005E6E08" w:rsidP="005E6E08">
      <w:pPr>
        <w:pStyle w:val="Heading2"/>
      </w:pPr>
      <w:r w:rsidRPr="00F12493">
        <w:t>Priorities</w:t>
      </w:r>
    </w:p>
    <w:p w14:paraId="125E6B8A" w14:textId="77777777" w:rsidR="005E6E08" w:rsidRPr="00F12493" w:rsidRDefault="005E6E08" w:rsidP="005E6E08">
      <w:pPr>
        <w:spacing w:line="276" w:lineRule="auto"/>
        <w:jc w:val="both"/>
        <w:rPr>
          <w:rFonts w:cstheme="minorHAnsi"/>
          <w:sz w:val="24"/>
          <w:szCs w:val="24"/>
        </w:rPr>
      </w:pPr>
      <w:r w:rsidRPr="00F12493">
        <w:rPr>
          <w:rFonts w:cstheme="minorHAnsi"/>
          <w:sz w:val="24"/>
          <w:szCs w:val="24"/>
        </w:rPr>
        <w:t>Priorities are expressed as High, Medium and Low.  It is important to have a statement of what projects are significant to the Council’s objectives.  High priority projects should be worked up so that they are ready to go, resources permitting.  Equally, because the Council does not have anything like a big enough budget from its own resources to undertake everything it would like to do at the same time, it needs to have the flexibility to respond to opportunities as they arise, particularly funding opportunities.</w:t>
      </w:r>
    </w:p>
    <w:p w14:paraId="4B5041A8" w14:textId="77777777" w:rsidR="005E6E08" w:rsidRPr="00F12493" w:rsidRDefault="005E6E08" w:rsidP="005E6E08">
      <w:pPr>
        <w:pStyle w:val="Heading2"/>
      </w:pPr>
      <w:r w:rsidRPr="00F12493">
        <w:t>Major Projects</w:t>
      </w:r>
    </w:p>
    <w:p w14:paraId="60F3B088" w14:textId="77777777" w:rsidR="005E6E08" w:rsidRDefault="005E6E08" w:rsidP="005E6E08">
      <w:pPr>
        <w:spacing w:line="259" w:lineRule="auto"/>
        <w:jc w:val="both"/>
        <w:rPr>
          <w:rFonts w:cstheme="minorHAnsi"/>
          <w:sz w:val="24"/>
          <w:szCs w:val="24"/>
        </w:rPr>
      </w:pPr>
      <w:r w:rsidRPr="00F12493">
        <w:rPr>
          <w:rFonts w:cstheme="minorHAnsi"/>
          <w:sz w:val="24"/>
          <w:szCs w:val="24"/>
        </w:rPr>
        <w:t>The priorities are summarised under the main committees and other bodies of the Council.  In some cases, the same project is shown in more than one place when it seems likely that more than body will be involved in bringing the project to fruition.</w:t>
      </w:r>
    </w:p>
    <w:p w14:paraId="12F96084" w14:textId="77777777" w:rsidR="005E6E08" w:rsidRDefault="005E6E08" w:rsidP="005E6E08">
      <w:pPr>
        <w:spacing w:line="259" w:lineRule="auto"/>
        <w:jc w:val="both"/>
        <w:rPr>
          <w:rFonts w:cstheme="minorHAnsi"/>
          <w:sz w:val="24"/>
          <w:szCs w:val="24"/>
        </w:rPr>
      </w:pPr>
    </w:p>
    <w:tbl>
      <w:tblPr>
        <w:tblStyle w:val="TableGrid"/>
        <w:tblW w:w="9963" w:type="dxa"/>
        <w:tblInd w:w="-431" w:type="dxa"/>
        <w:tblLayout w:type="fixed"/>
        <w:tblLook w:val="04A0" w:firstRow="1" w:lastRow="0" w:firstColumn="1" w:lastColumn="0" w:noHBand="0" w:noVBand="1"/>
      </w:tblPr>
      <w:tblGrid>
        <w:gridCol w:w="1078"/>
        <w:gridCol w:w="3924"/>
        <w:gridCol w:w="1222"/>
        <w:gridCol w:w="1291"/>
        <w:gridCol w:w="1303"/>
        <w:gridCol w:w="1145"/>
      </w:tblGrid>
      <w:tr w:rsidR="005E6E08" w:rsidRPr="005E6E08" w14:paraId="251F5136" w14:textId="77777777" w:rsidTr="00EB1A91">
        <w:trPr>
          <w:trHeight w:val="788"/>
        </w:trPr>
        <w:tc>
          <w:tcPr>
            <w:tcW w:w="1078" w:type="dxa"/>
            <w:tcBorders>
              <w:top w:val="single" w:sz="4" w:space="0" w:color="auto"/>
            </w:tcBorders>
          </w:tcPr>
          <w:p w14:paraId="695405CD"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Body</w:t>
            </w:r>
          </w:p>
        </w:tc>
        <w:tc>
          <w:tcPr>
            <w:tcW w:w="3924" w:type="dxa"/>
            <w:tcBorders>
              <w:top w:val="single" w:sz="4" w:space="0" w:color="auto"/>
            </w:tcBorders>
          </w:tcPr>
          <w:p w14:paraId="576F6C60"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Description</w:t>
            </w:r>
          </w:p>
        </w:tc>
        <w:tc>
          <w:tcPr>
            <w:tcW w:w="1222" w:type="dxa"/>
            <w:tcBorders>
              <w:top w:val="single" w:sz="4" w:space="0" w:color="auto"/>
            </w:tcBorders>
          </w:tcPr>
          <w:p w14:paraId="689D9615"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Capital Funds</w:t>
            </w:r>
          </w:p>
        </w:tc>
        <w:tc>
          <w:tcPr>
            <w:tcW w:w="1291" w:type="dxa"/>
            <w:tcBorders>
              <w:top w:val="single" w:sz="4" w:space="0" w:color="auto"/>
            </w:tcBorders>
          </w:tcPr>
          <w:p w14:paraId="0093A376"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Revenue Funds</w:t>
            </w:r>
          </w:p>
        </w:tc>
        <w:tc>
          <w:tcPr>
            <w:tcW w:w="1303" w:type="dxa"/>
            <w:tcBorders>
              <w:top w:val="single" w:sz="4" w:space="0" w:color="auto"/>
            </w:tcBorders>
          </w:tcPr>
          <w:p w14:paraId="3AF294B3"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Priority</w:t>
            </w:r>
          </w:p>
        </w:tc>
        <w:tc>
          <w:tcPr>
            <w:tcW w:w="1145" w:type="dxa"/>
            <w:tcBorders>
              <w:top w:val="single" w:sz="4" w:space="0" w:color="auto"/>
            </w:tcBorders>
          </w:tcPr>
          <w:p w14:paraId="073F5EAA"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Project Completed</w:t>
            </w:r>
          </w:p>
        </w:tc>
      </w:tr>
      <w:tr w:rsidR="005E6E08" w:rsidRPr="005E6E08" w14:paraId="5F8D2846" w14:textId="77777777" w:rsidTr="005E6E08">
        <w:trPr>
          <w:trHeight w:val="385"/>
        </w:trPr>
        <w:tc>
          <w:tcPr>
            <w:tcW w:w="1078" w:type="dxa"/>
            <w:shd w:val="clear" w:color="auto" w:fill="D9D9D9"/>
          </w:tcPr>
          <w:p w14:paraId="3D7B59F6" w14:textId="77777777" w:rsidR="005E6E08" w:rsidRPr="005E6E08" w:rsidRDefault="005E6E08" w:rsidP="005E6E08">
            <w:pPr>
              <w:spacing w:line="276" w:lineRule="auto"/>
              <w:rPr>
                <w:rFonts w:ascii="Calibri" w:eastAsia="Calibri" w:hAnsi="Calibri" w:cs="Calibri"/>
                <w:b/>
                <w:bCs/>
                <w:sz w:val="16"/>
                <w:szCs w:val="16"/>
                <w:lang w:val="en-GB"/>
              </w:rPr>
            </w:pPr>
          </w:p>
        </w:tc>
        <w:tc>
          <w:tcPr>
            <w:tcW w:w="3924" w:type="dxa"/>
            <w:shd w:val="clear" w:color="auto" w:fill="D9D9D9"/>
          </w:tcPr>
          <w:p w14:paraId="403707F0" w14:textId="77777777" w:rsidR="005E6E08" w:rsidRPr="005E6E08" w:rsidRDefault="005E6E08" w:rsidP="005E6E08">
            <w:pPr>
              <w:spacing w:line="276" w:lineRule="auto"/>
              <w:rPr>
                <w:rFonts w:ascii="Calibri" w:eastAsia="Calibri" w:hAnsi="Calibri" w:cs="Calibri"/>
                <w:sz w:val="16"/>
                <w:szCs w:val="16"/>
                <w:lang w:val="en-GB"/>
              </w:rPr>
            </w:pPr>
          </w:p>
        </w:tc>
        <w:tc>
          <w:tcPr>
            <w:tcW w:w="1222" w:type="dxa"/>
            <w:shd w:val="clear" w:color="auto" w:fill="D9D9D9"/>
          </w:tcPr>
          <w:p w14:paraId="1A38464D" w14:textId="77777777" w:rsidR="005E6E08" w:rsidRPr="005E6E08" w:rsidRDefault="005E6E08" w:rsidP="005E6E08">
            <w:pPr>
              <w:spacing w:line="276" w:lineRule="auto"/>
              <w:rPr>
                <w:rFonts w:ascii="Calibri" w:eastAsia="Calibri" w:hAnsi="Calibri" w:cs="Calibri"/>
                <w:sz w:val="16"/>
                <w:szCs w:val="16"/>
                <w:lang w:val="en-GB"/>
              </w:rPr>
            </w:pPr>
          </w:p>
        </w:tc>
        <w:tc>
          <w:tcPr>
            <w:tcW w:w="1291" w:type="dxa"/>
            <w:shd w:val="clear" w:color="auto" w:fill="D9D9D9"/>
          </w:tcPr>
          <w:p w14:paraId="7BEDAFB7" w14:textId="77777777" w:rsidR="005E6E08" w:rsidRPr="005E6E08" w:rsidRDefault="005E6E08" w:rsidP="005E6E08">
            <w:pPr>
              <w:spacing w:line="276" w:lineRule="auto"/>
              <w:rPr>
                <w:rFonts w:ascii="Calibri" w:eastAsia="Calibri" w:hAnsi="Calibri" w:cs="Calibri"/>
                <w:sz w:val="16"/>
                <w:szCs w:val="16"/>
                <w:lang w:val="en-GB"/>
              </w:rPr>
            </w:pPr>
          </w:p>
        </w:tc>
        <w:tc>
          <w:tcPr>
            <w:tcW w:w="1303" w:type="dxa"/>
            <w:shd w:val="clear" w:color="auto" w:fill="D9D9D9"/>
          </w:tcPr>
          <w:p w14:paraId="687B0513" w14:textId="77777777" w:rsidR="005E6E08" w:rsidRPr="005E6E08" w:rsidRDefault="005E6E08" w:rsidP="005E6E08">
            <w:pPr>
              <w:spacing w:line="276" w:lineRule="auto"/>
              <w:rPr>
                <w:rFonts w:ascii="Calibri" w:eastAsia="Calibri" w:hAnsi="Calibri" w:cs="Calibri"/>
                <w:sz w:val="16"/>
                <w:szCs w:val="16"/>
                <w:lang w:val="en-GB"/>
              </w:rPr>
            </w:pPr>
          </w:p>
        </w:tc>
        <w:tc>
          <w:tcPr>
            <w:tcW w:w="1145" w:type="dxa"/>
            <w:shd w:val="clear" w:color="auto" w:fill="D9D9D9"/>
          </w:tcPr>
          <w:p w14:paraId="527EA502" w14:textId="77777777" w:rsidR="005E6E08" w:rsidRPr="005E6E08" w:rsidRDefault="005E6E08" w:rsidP="005E6E08">
            <w:pPr>
              <w:spacing w:line="276" w:lineRule="auto"/>
              <w:rPr>
                <w:rFonts w:ascii="Calibri" w:eastAsia="Calibri" w:hAnsi="Calibri" w:cs="Calibri"/>
                <w:sz w:val="16"/>
                <w:szCs w:val="16"/>
                <w:lang w:val="en-GB"/>
              </w:rPr>
            </w:pPr>
          </w:p>
        </w:tc>
      </w:tr>
      <w:tr w:rsidR="005E6E08" w:rsidRPr="005E6E08" w14:paraId="22428D19" w14:textId="77777777" w:rsidTr="00EB1A91">
        <w:tc>
          <w:tcPr>
            <w:tcW w:w="1078" w:type="dxa"/>
            <w:vMerge w:val="restart"/>
          </w:tcPr>
          <w:p w14:paraId="454EEA82"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Burial Authority</w:t>
            </w:r>
          </w:p>
        </w:tc>
        <w:tc>
          <w:tcPr>
            <w:tcW w:w="3924" w:type="dxa"/>
          </w:tcPr>
          <w:p w14:paraId="7F875856"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Turning Circle</w:t>
            </w:r>
          </w:p>
        </w:tc>
        <w:tc>
          <w:tcPr>
            <w:tcW w:w="1222" w:type="dxa"/>
          </w:tcPr>
          <w:p w14:paraId="0654D6A7"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£10k</w:t>
            </w:r>
          </w:p>
        </w:tc>
        <w:tc>
          <w:tcPr>
            <w:tcW w:w="1291" w:type="dxa"/>
          </w:tcPr>
          <w:p w14:paraId="7FBB7E6F" w14:textId="77777777" w:rsidR="005E6E08" w:rsidRPr="005E6E08" w:rsidRDefault="005E6E08" w:rsidP="005E6E08">
            <w:pPr>
              <w:spacing w:line="276" w:lineRule="auto"/>
              <w:rPr>
                <w:rFonts w:ascii="Calibri" w:eastAsia="Calibri" w:hAnsi="Calibri" w:cs="Calibri"/>
                <w:sz w:val="20"/>
                <w:szCs w:val="20"/>
                <w:lang w:val="en-GB"/>
              </w:rPr>
            </w:pPr>
          </w:p>
        </w:tc>
        <w:tc>
          <w:tcPr>
            <w:tcW w:w="1303" w:type="dxa"/>
          </w:tcPr>
          <w:p w14:paraId="56EE6A40"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High</w:t>
            </w:r>
          </w:p>
        </w:tc>
        <w:tc>
          <w:tcPr>
            <w:tcW w:w="1145" w:type="dxa"/>
          </w:tcPr>
          <w:p w14:paraId="136EF1E5" w14:textId="77777777" w:rsidR="005E6E08" w:rsidRPr="005E6E08" w:rsidRDefault="005E6E08" w:rsidP="005E6E08">
            <w:pPr>
              <w:spacing w:line="276" w:lineRule="auto"/>
              <w:rPr>
                <w:rFonts w:ascii="Calibri" w:eastAsia="Calibri" w:hAnsi="Calibri" w:cs="Calibri"/>
                <w:sz w:val="20"/>
                <w:szCs w:val="20"/>
                <w:lang w:val="en-GB"/>
              </w:rPr>
            </w:pPr>
          </w:p>
        </w:tc>
      </w:tr>
      <w:tr w:rsidR="005E6E08" w:rsidRPr="005E6E08" w14:paraId="0A1DB121" w14:textId="77777777" w:rsidTr="00EB1A91">
        <w:tc>
          <w:tcPr>
            <w:tcW w:w="1078" w:type="dxa"/>
            <w:vMerge/>
          </w:tcPr>
          <w:p w14:paraId="6E2BC6AE" w14:textId="77777777" w:rsidR="005E6E08" w:rsidRPr="005E6E08" w:rsidRDefault="005E6E08" w:rsidP="005E6E08">
            <w:pPr>
              <w:spacing w:line="276" w:lineRule="auto"/>
              <w:rPr>
                <w:rFonts w:ascii="Calibri" w:eastAsia="Calibri" w:hAnsi="Calibri" w:cs="Calibri"/>
                <w:b/>
                <w:bCs/>
                <w:sz w:val="20"/>
                <w:szCs w:val="20"/>
                <w:lang w:val="en-GB"/>
              </w:rPr>
            </w:pPr>
          </w:p>
        </w:tc>
        <w:tc>
          <w:tcPr>
            <w:tcW w:w="3924" w:type="dxa"/>
          </w:tcPr>
          <w:p w14:paraId="2071EFCF"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 xml:space="preserve">New land for cemetery </w:t>
            </w:r>
          </w:p>
        </w:tc>
        <w:tc>
          <w:tcPr>
            <w:tcW w:w="1222" w:type="dxa"/>
          </w:tcPr>
          <w:p w14:paraId="4E098F92" w14:textId="77777777" w:rsidR="005E6E08" w:rsidRPr="005E6E08" w:rsidRDefault="005E6E08" w:rsidP="005E6E08">
            <w:pPr>
              <w:spacing w:line="276" w:lineRule="auto"/>
              <w:rPr>
                <w:rFonts w:ascii="Calibri" w:eastAsia="Calibri" w:hAnsi="Calibri" w:cs="Calibri"/>
                <w:sz w:val="20"/>
                <w:szCs w:val="20"/>
                <w:lang w:val="en-GB"/>
              </w:rPr>
            </w:pPr>
          </w:p>
        </w:tc>
        <w:tc>
          <w:tcPr>
            <w:tcW w:w="1291" w:type="dxa"/>
          </w:tcPr>
          <w:p w14:paraId="5FD5B6CB"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Maintenance</w:t>
            </w:r>
          </w:p>
        </w:tc>
        <w:tc>
          <w:tcPr>
            <w:tcW w:w="1303" w:type="dxa"/>
          </w:tcPr>
          <w:p w14:paraId="24D27306"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Medium</w:t>
            </w:r>
          </w:p>
        </w:tc>
        <w:tc>
          <w:tcPr>
            <w:tcW w:w="1145" w:type="dxa"/>
          </w:tcPr>
          <w:p w14:paraId="38936886" w14:textId="77777777" w:rsidR="005E6E08" w:rsidRPr="005E6E08" w:rsidRDefault="005E6E08" w:rsidP="005E6E08">
            <w:pPr>
              <w:spacing w:line="276" w:lineRule="auto"/>
              <w:rPr>
                <w:rFonts w:ascii="Calibri" w:eastAsia="Calibri" w:hAnsi="Calibri" w:cs="Calibri"/>
                <w:sz w:val="20"/>
                <w:szCs w:val="20"/>
                <w:lang w:val="en-GB"/>
              </w:rPr>
            </w:pPr>
          </w:p>
        </w:tc>
      </w:tr>
      <w:tr w:rsidR="005E6E08" w:rsidRPr="005E6E08" w14:paraId="3B10F8BE" w14:textId="77777777" w:rsidTr="00EB1A91">
        <w:tc>
          <w:tcPr>
            <w:tcW w:w="1078" w:type="dxa"/>
            <w:vMerge/>
            <w:tcBorders>
              <w:bottom w:val="single" w:sz="4" w:space="0" w:color="auto"/>
            </w:tcBorders>
          </w:tcPr>
          <w:p w14:paraId="3020E74D" w14:textId="77777777" w:rsidR="005E6E08" w:rsidRPr="005E6E08" w:rsidRDefault="005E6E08" w:rsidP="005E6E08">
            <w:pPr>
              <w:spacing w:line="276" w:lineRule="auto"/>
              <w:rPr>
                <w:rFonts w:ascii="Calibri" w:eastAsia="Calibri" w:hAnsi="Calibri" w:cs="Calibri"/>
                <w:sz w:val="20"/>
                <w:szCs w:val="20"/>
                <w:lang w:val="en-GB"/>
              </w:rPr>
            </w:pPr>
          </w:p>
        </w:tc>
        <w:tc>
          <w:tcPr>
            <w:tcW w:w="3924" w:type="dxa"/>
          </w:tcPr>
          <w:p w14:paraId="7956442B"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Demolish building and redevelop for better convenience of visitors</w:t>
            </w:r>
          </w:p>
        </w:tc>
        <w:tc>
          <w:tcPr>
            <w:tcW w:w="1222" w:type="dxa"/>
          </w:tcPr>
          <w:p w14:paraId="7D822598" w14:textId="77777777" w:rsidR="005E6E08" w:rsidRPr="005E6E08" w:rsidRDefault="005E6E08" w:rsidP="005E6E08">
            <w:pPr>
              <w:spacing w:line="276" w:lineRule="auto"/>
              <w:rPr>
                <w:rFonts w:ascii="Calibri" w:eastAsia="Calibri" w:hAnsi="Calibri" w:cs="Calibri"/>
                <w:sz w:val="20"/>
                <w:szCs w:val="20"/>
                <w:lang w:val="en-GB"/>
              </w:rPr>
            </w:pPr>
          </w:p>
        </w:tc>
        <w:tc>
          <w:tcPr>
            <w:tcW w:w="1291" w:type="dxa"/>
          </w:tcPr>
          <w:p w14:paraId="04E941B7"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Increase Fees</w:t>
            </w:r>
          </w:p>
        </w:tc>
        <w:tc>
          <w:tcPr>
            <w:tcW w:w="1303" w:type="dxa"/>
          </w:tcPr>
          <w:p w14:paraId="038AC8F3"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Low</w:t>
            </w:r>
          </w:p>
        </w:tc>
        <w:tc>
          <w:tcPr>
            <w:tcW w:w="1145" w:type="dxa"/>
          </w:tcPr>
          <w:p w14:paraId="7E4BBFFB" w14:textId="77777777" w:rsidR="005E6E08" w:rsidRPr="005E6E08" w:rsidRDefault="005E6E08" w:rsidP="005E6E08">
            <w:pPr>
              <w:spacing w:line="276" w:lineRule="auto"/>
              <w:rPr>
                <w:rFonts w:ascii="Calibri" w:eastAsia="Calibri" w:hAnsi="Calibri" w:cs="Calibri"/>
                <w:sz w:val="20"/>
                <w:szCs w:val="20"/>
                <w:lang w:val="en-GB"/>
              </w:rPr>
            </w:pPr>
          </w:p>
        </w:tc>
      </w:tr>
      <w:tr w:rsidR="005E6E08" w:rsidRPr="005E6E08" w14:paraId="10C99C87" w14:textId="77777777" w:rsidTr="005E6E08">
        <w:trPr>
          <w:trHeight w:val="325"/>
        </w:trPr>
        <w:tc>
          <w:tcPr>
            <w:tcW w:w="1078" w:type="dxa"/>
            <w:shd w:val="clear" w:color="auto" w:fill="D9D9D9"/>
          </w:tcPr>
          <w:p w14:paraId="152374E8" w14:textId="77777777" w:rsidR="005E6E08" w:rsidRPr="005E6E08" w:rsidRDefault="005E6E08" w:rsidP="005E6E08">
            <w:pPr>
              <w:spacing w:line="276" w:lineRule="auto"/>
              <w:rPr>
                <w:rFonts w:ascii="Calibri" w:eastAsia="Calibri" w:hAnsi="Calibri" w:cs="Calibri"/>
                <w:sz w:val="20"/>
                <w:szCs w:val="20"/>
                <w:lang w:val="en-GB"/>
              </w:rPr>
            </w:pPr>
          </w:p>
        </w:tc>
        <w:tc>
          <w:tcPr>
            <w:tcW w:w="3924" w:type="dxa"/>
            <w:shd w:val="clear" w:color="auto" w:fill="D9D9D9"/>
          </w:tcPr>
          <w:p w14:paraId="0C48A0A1" w14:textId="77777777" w:rsidR="005E6E08" w:rsidRPr="005E6E08" w:rsidRDefault="005E6E08" w:rsidP="005E6E08">
            <w:pPr>
              <w:spacing w:line="276" w:lineRule="auto"/>
              <w:rPr>
                <w:rFonts w:ascii="Calibri" w:eastAsia="Calibri" w:hAnsi="Calibri" w:cs="Calibri"/>
                <w:sz w:val="20"/>
                <w:szCs w:val="20"/>
                <w:lang w:val="en-GB"/>
              </w:rPr>
            </w:pPr>
          </w:p>
        </w:tc>
        <w:tc>
          <w:tcPr>
            <w:tcW w:w="1222" w:type="dxa"/>
            <w:shd w:val="clear" w:color="auto" w:fill="D9D9D9"/>
          </w:tcPr>
          <w:p w14:paraId="59470ABE" w14:textId="77777777" w:rsidR="005E6E08" w:rsidRPr="005E6E08" w:rsidRDefault="005E6E08" w:rsidP="005E6E08">
            <w:pPr>
              <w:spacing w:line="276" w:lineRule="auto"/>
              <w:rPr>
                <w:rFonts w:ascii="Calibri" w:eastAsia="Calibri" w:hAnsi="Calibri" w:cs="Calibri"/>
                <w:sz w:val="20"/>
                <w:szCs w:val="20"/>
                <w:lang w:val="en-GB"/>
              </w:rPr>
            </w:pPr>
          </w:p>
        </w:tc>
        <w:tc>
          <w:tcPr>
            <w:tcW w:w="1291" w:type="dxa"/>
            <w:shd w:val="clear" w:color="auto" w:fill="D9D9D9"/>
          </w:tcPr>
          <w:p w14:paraId="1573F517" w14:textId="77777777" w:rsidR="005E6E08" w:rsidRPr="005E6E08" w:rsidRDefault="005E6E08" w:rsidP="005E6E08">
            <w:pPr>
              <w:spacing w:line="276" w:lineRule="auto"/>
              <w:rPr>
                <w:rFonts w:ascii="Calibri" w:eastAsia="Calibri" w:hAnsi="Calibri" w:cs="Calibri"/>
                <w:sz w:val="20"/>
                <w:szCs w:val="20"/>
                <w:lang w:val="en-GB"/>
              </w:rPr>
            </w:pPr>
          </w:p>
        </w:tc>
        <w:tc>
          <w:tcPr>
            <w:tcW w:w="1303" w:type="dxa"/>
            <w:shd w:val="clear" w:color="auto" w:fill="D9D9D9"/>
          </w:tcPr>
          <w:p w14:paraId="1C8E3392" w14:textId="77777777" w:rsidR="005E6E08" w:rsidRPr="005E6E08" w:rsidRDefault="005E6E08" w:rsidP="005E6E08">
            <w:pPr>
              <w:spacing w:line="276" w:lineRule="auto"/>
              <w:rPr>
                <w:rFonts w:ascii="Calibri" w:eastAsia="Calibri" w:hAnsi="Calibri" w:cs="Calibri"/>
                <w:sz w:val="20"/>
                <w:szCs w:val="20"/>
                <w:lang w:val="en-GB"/>
              </w:rPr>
            </w:pPr>
          </w:p>
        </w:tc>
        <w:tc>
          <w:tcPr>
            <w:tcW w:w="1145" w:type="dxa"/>
            <w:shd w:val="clear" w:color="auto" w:fill="D9D9D9"/>
          </w:tcPr>
          <w:p w14:paraId="165D3511" w14:textId="77777777" w:rsidR="005E6E08" w:rsidRPr="005E6E08" w:rsidRDefault="005E6E08" w:rsidP="005E6E08">
            <w:pPr>
              <w:spacing w:line="276" w:lineRule="auto"/>
              <w:rPr>
                <w:rFonts w:ascii="Calibri" w:eastAsia="Calibri" w:hAnsi="Calibri" w:cs="Calibri"/>
                <w:sz w:val="20"/>
                <w:szCs w:val="20"/>
                <w:lang w:val="en-GB"/>
              </w:rPr>
            </w:pPr>
          </w:p>
        </w:tc>
      </w:tr>
      <w:tr w:rsidR="005E6E08" w:rsidRPr="005E6E08" w14:paraId="5B61621D" w14:textId="77777777" w:rsidTr="00EB1A91">
        <w:tc>
          <w:tcPr>
            <w:tcW w:w="1078" w:type="dxa"/>
            <w:vMerge w:val="restart"/>
          </w:tcPr>
          <w:p w14:paraId="2186A83C"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Dev and Planning</w:t>
            </w:r>
          </w:p>
        </w:tc>
        <w:tc>
          <w:tcPr>
            <w:tcW w:w="3924" w:type="dxa"/>
          </w:tcPr>
          <w:p w14:paraId="45F0BA52"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 xml:space="preserve">GCPC Street light upgrades </w:t>
            </w:r>
            <w:r w:rsidRPr="005E6E08">
              <w:rPr>
                <w:rFonts w:ascii="Calibri" w:eastAsia="Calibri" w:hAnsi="Calibri" w:cs="Calibri"/>
                <w:b/>
                <w:sz w:val="20"/>
                <w:szCs w:val="20"/>
                <w:lang w:val="en-GB"/>
              </w:rPr>
              <w:t>Phase 1</w:t>
            </w:r>
          </w:p>
          <w:p w14:paraId="3F28C24B"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b/>
                <w:bCs/>
                <w:sz w:val="20"/>
                <w:szCs w:val="20"/>
                <w:lang w:val="en-GB"/>
              </w:rPr>
              <w:t>2</w:t>
            </w:r>
            <w:r w:rsidRPr="005E6E08">
              <w:rPr>
                <w:rFonts w:ascii="Calibri" w:eastAsia="Calibri" w:hAnsi="Calibri" w:cs="Calibri"/>
                <w:b/>
                <w:bCs/>
                <w:sz w:val="20"/>
                <w:szCs w:val="20"/>
                <w:vertAlign w:val="superscript"/>
                <w:lang w:val="en-GB"/>
              </w:rPr>
              <w:t>nd</w:t>
            </w:r>
            <w:r w:rsidRPr="005E6E08">
              <w:rPr>
                <w:rFonts w:ascii="Calibri" w:eastAsia="Calibri" w:hAnsi="Calibri" w:cs="Calibri"/>
                <w:b/>
                <w:bCs/>
                <w:sz w:val="20"/>
                <w:szCs w:val="20"/>
                <w:lang w:val="en-GB"/>
              </w:rPr>
              <w:t xml:space="preserve"> stage</w:t>
            </w:r>
            <w:r w:rsidRPr="005E6E08">
              <w:rPr>
                <w:rFonts w:ascii="Calibri" w:eastAsia="Calibri" w:hAnsi="Calibri" w:cs="Calibri"/>
                <w:sz w:val="20"/>
                <w:szCs w:val="20"/>
                <w:lang w:val="en-GB"/>
              </w:rPr>
              <w:t xml:space="preserve"> to be instructed by end of 2023 (est. cost £30k)</w:t>
            </w:r>
          </w:p>
        </w:tc>
        <w:tc>
          <w:tcPr>
            <w:tcW w:w="1222" w:type="dxa"/>
          </w:tcPr>
          <w:p w14:paraId="19B27D4F"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£120K</w:t>
            </w:r>
          </w:p>
        </w:tc>
        <w:tc>
          <w:tcPr>
            <w:tcW w:w="1291" w:type="dxa"/>
          </w:tcPr>
          <w:p w14:paraId="6F7DECCE" w14:textId="77777777" w:rsidR="005E6E08" w:rsidRPr="005E6E08" w:rsidRDefault="005E6E08" w:rsidP="005E6E08">
            <w:pPr>
              <w:spacing w:line="276" w:lineRule="auto"/>
              <w:rPr>
                <w:rFonts w:ascii="Calibri" w:eastAsia="Calibri" w:hAnsi="Calibri" w:cs="Calibri"/>
                <w:sz w:val="20"/>
                <w:szCs w:val="20"/>
                <w:lang w:val="en-GB"/>
              </w:rPr>
            </w:pPr>
          </w:p>
        </w:tc>
        <w:tc>
          <w:tcPr>
            <w:tcW w:w="1303" w:type="dxa"/>
          </w:tcPr>
          <w:p w14:paraId="4CF28203"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High</w:t>
            </w:r>
          </w:p>
        </w:tc>
        <w:tc>
          <w:tcPr>
            <w:tcW w:w="1145" w:type="dxa"/>
          </w:tcPr>
          <w:p w14:paraId="0E728B94" w14:textId="77777777" w:rsidR="005E6E08" w:rsidRPr="005E6E08" w:rsidRDefault="005E6E08" w:rsidP="005E6E08">
            <w:pPr>
              <w:spacing w:line="276" w:lineRule="auto"/>
              <w:rPr>
                <w:rFonts w:ascii="Calibri" w:eastAsia="Calibri" w:hAnsi="Calibri" w:cs="Calibri"/>
                <w:sz w:val="20"/>
                <w:szCs w:val="20"/>
                <w:lang w:val="en-GB"/>
              </w:rPr>
            </w:pPr>
          </w:p>
        </w:tc>
      </w:tr>
      <w:tr w:rsidR="005E6E08" w:rsidRPr="005E6E08" w14:paraId="681D0C5C" w14:textId="77777777" w:rsidTr="00EB1A91">
        <w:tc>
          <w:tcPr>
            <w:tcW w:w="1078" w:type="dxa"/>
            <w:vMerge/>
          </w:tcPr>
          <w:p w14:paraId="41FDD8F6" w14:textId="77777777" w:rsidR="005E6E08" w:rsidRPr="005E6E08" w:rsidRDefault="005E6E08" w:rsidP="005E6E08">
            <w:pPr>
              <w:spacing w:line="276" w:lineRule="auto"/>
              <w:rPr>
                <w:rFonts w:ascii="Calibri" w:eastAsia="Calibri" w:hAnsi="Calibri" w:cs="Calibri"/>
                <w:sz w:val="20"/>
                <w:szCs w:val="20"/>
                <w:lang w:val="en-GB"/>
              </w:rPr>
            </w:pPr>
          </w:p>
        </w:tc>
        <w:tc>
          <w:tcPr>
            <w:tcW w:w="3924" w:type="dxa"/>
          </w:tcPr>
          <w:p w14:paraId="42793AD2" w14:textId="77777777" w:rsidR="005E6E08" w:rsidRPr="005E6E08" w:rsidRDefault="005E6E08" w:rsidP="005E6E08">
            <w:pPr>
              <w:spacing w:line="276" w:lineRule="auto"/>
              <w:rPr>
                <w:rFonts w:ascii="Calibri" w:eastAsia="Calibri" w:hAnsi="Calibri" w:cs="Calibri"/>
                <w:b/>
                <w:sz w:val="20"/>
                <w:szCs w:val="20"/>
                <w:lang w:val="en-GB"/>
              </w:rPr>
            </w:pPr>
            <w:r w:rsidRPr="005E6E08">
              <w:rPr>
                <w:rFonts w:ascii="Calibri" w:eastAsia="Calibri" w:hAnsi="Calibri" w:cs="Calibri"/>
                <w:sz w:val="20"/>
                <w:szCs w:val="20"/>
                <w:lang w:val="en-GB"/>
              </w:rPr>
              <w:t xml:space="preserve">GCPC Street light upgrades </w:t>
            </w:r>
            <w:r w:rsidRPr="005E6E08">
              <w:rPr>
                <w:rFonts w:ascii="Calibri" w:eastAsia="Calibri" w:hAnsi="Calibri" w:cs="Calibri"/>
                <w:b/>
                <w:sz w:val="20"/>
                <w:szCs w:val="20"/>
                <w:lang w:val="en-GB"/>
              </w:rPr>
              <w:t>Phase 2</w:t>
            </w:r>
          </w:p>
          <w:p w14:paraId="3FD261E1" w14:textId="77777777" w:rsidR="005E6E08" w:rsidRPr="005E6E08" w:rsidRDefault="005E6E08" w:rsidP="005E6E08">
            <w:pPr>
              <w:jc w:val="right"/>
              <w:rPr>
                <w:rFonts w:ascii="Calibri" w:eastAsia="Calibri" w:hAnsi="Calibri" w:cs="Calibri"/>
                <w:sz w:val="20"/>
                <w:szCs w:val="20"/>
                <w:lang w:val="en-GB"/>
              </w:rPr>
            </w:pPr>
          </w:p>
        </w:tc>
        <w:tc>
          <w:tcPr>
            <w:tcW w:w="1222" w:type="dxa"/>
          </w:tcPr>
          <w:p w14:paraId="0501DB8B"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Est. £120K</w:t>
            </w:r>
          </w:p>
        </w:tc>
        <w:tc>
          <w:tcPr>
            <w:tcW w:w="1291" w:type="dxa"/>
          </w:tcPr>
          <w:p w14:paraId="33501F11" w14:textId="77777777" w:rsidR="005E6E08" w:rsidRPr="005E6E08" w:rsidRDefault="005E6E08" w:rsidP="005E6E08">
            <w:pPr>
              <w:spacing w:line="276" w:lineRule="auto"/>
              <w:rPr>
                <w:rFonts w:ascii="Calibri" w:eastAsia="Calibri" w:hAnsi="Calibri" w:cs="Calibri"/>
                <w:sz w:val="20"/>
                <w:szCs w:val="20"/>
                <w:lang w:val="en-GB"/>
              </w:rPr>
            </w:pPr>
          </w:p>
        </w:tc>
        <w:tc>
          <w:tcPr>
            <w:tcW w:w="1303" w:type="dxa"/>
          </w:tcPr>
          <w:p w14:paraId="23C4922A"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Medium</w:t>
            </w:r>
          </w:p>
        </w:tc>
        <w:tc>
          <w:tcPr>
            <w:tcW w:w="1145" w:type="dxa"/>
          </w:tcPr>
          <w:p w14:paraId="47281792" w14:textId="77777777" w:rsidR="005E6E08" w:rsidRPr="005E6E08" w:rsidRDefault="005E6E08" w:rsidP="005E6E08">
            <w:pPr>
              <w:spacing w:line="276" w:lineRule="auto"/>
              <w:rPr>
                <w:rFonts w:ascii="Calibri" w:eastAsia="Calibri" w:hAnsi="Calibri" w:cs="Calibri"/>
                <w:sz w:val="20"/>
                <w:szCs w:val="20"/>
                <w:lang w:val="en-GB"/>
              </w:rPr>
            </w:pPr>
          </w:p>
        </w:tc>
      </w:tr>
      <w:tr w:rsidR="005E6E08" w:rsidRPr="005E6E08" w14:paraId="36EE5E9B" w14:textId="77777777" w:rsidTr="00EB1A91">
        <w:trPr>
          <w:trHeight w:val="920"/>
        </w:trPr>
        <w:tc>
          <w:tcPr>
            <w:tcW w:w="1078" w:type="dxa"/>
            <w:vMerge/>
          </w:tcPr>
          <w:p w14:paraId="3D701AD6" w14:textId="77777777" w:rsidR="005E6E08" w:rsidRPr="005E6E08" w:rsidRDefault="005E6E08" w:rsidP="005E6E08">
            <w:pPr>
              <w:spacing w:line="276" w:lineRule="auto"/>
              <w:rPr>
                <w:rFonts w:ascii="Calibri" w:eastAsia="Calibri" w:hAnsi="Calibri" w:cs="Calibri"/>
                <w:sz w:val="20"/>
                <w:szCs w:val="20"/>
                <w:lang w:val="en-GB"/>
              </w:rPr>
            </w:pPr>
          </w:p>
        </w:tc>
        <w:tc>
          <w:tcPr>
            <w:tcW w:w="3924" w:type="dxa"/>
          </w:tcPr>
          <w:p w14:paraId="10C24F6C"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Platinum Jubilee commemorative benches (Est.£0.5-1k per bench)</w:t>
            </w:r>
          </w:p>
          <w:p w14:paraId="096DA73F"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5 locations agreed (2 installed @ Aug 23)</w:t>
            </w:r>
          </w:p>
        </w:tc>
        <w:tc>
          <w:tcPr>
            <w:tcW w:w="1222" w:type="dxa"/>
          </w:tcPr>
          <w:p w14:paraId="4EB5DA87"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£5k</w:t>
            </w:r>
          </w:p>
        </w:tc>
        <w:tc>
          <w:tcPr>
            <w:tcW w:w="1291" w:type="dxa"/>
          </w:tcPr>
          <w:p w14:paraId="318D4130" w14:textId="77777777" w:rsidR="005E6E08" w:rsidRPr="005E6E08" w:rsidRDefault="005E6E08" w:rsidP="005E6E08">
            <w:pPr>
              <w:spacing w:line="276" w:lineRule="auto"/>
              <w:rPr>
                <w:rFonts w:ascii="Calibri" w:eastAsia="Calibri" w:hAnsi="Calibri" w:cs="Calibri"/>
                <w:sz w:val="20"/>
                <w:szCs w:val="20"/>
                <w:lang w:val="en-GB"/>
              </w:rPr>
            </w:pPr>
          </w:p>
        </w:tc>
        <w:tc>
          <w:tcPr>
            <w:tcW w:w="1303" w:type="dxa"/>
          </w:tcPr>
          <w:p w14:paraId="130AA79B"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Medium</w:t>
            </w:r>
          </w:p>
        </w:tc>
        <w:tc>
          <w:tcPr>
            <w:tcW w:w="1145" w:type="dxa"/>
          </w:tcPr>
          <w:p w14:paraId="1ACC9EA2"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2 of 5 completed</w:t>
            </w:r>
          </w:p>
        </w:tc>
      </w:tr>
      <w:tr w:rsidR="005E6E08" w:rsidRPr="005E6E08" w14:paraId="581125CD" w14:textId="77777777" w:rsidTr="005E6E08">
        <w:trPr>
          <w:trHeight w:val="274"/>
        </w:trPr>
        <w:tc>
          <w:tcPr>
            <w:tcW w:w="1078" w:type="dxa"/>
            <w:shd w:val="clear" w:color="auto" w:fill="D9D9D9"/>
          </w:tcPr>
          <w:p w14:paraId="71B02B29" w14:textId="77777777" w:rsidR="005E6E08" w:rsidRPr="005E6E08" w:rsidRDefault="005E6E08" w:rsidP="005E6E08">
            <w:pPr>
              <w:spacing w:line="276" w:lineRule="auto"/>
              <w:jc w:val="both"/>
              <w:rPr>
                <w:rFonts w:ascii="Times New Roman" w:eastAsia="Calibri" w:hAnsi="Times New Roman" w:cs="Times New Roman"/>
                <w:sz w:val="16"/>
                <w:szCs w:val="16"/>
                <w:lang w:val="en-GB"/>
              </w:rPr>
            </w:pPr>
          </w:p>
        </w:tc>
        <w:tc>
          <w:tcPr>
            <w:tcW w:w="3924" w:type="dxa"/>
            <w:shd w:val="clear" w:color="auto" w:fill="D9D9D9"/>
          </w:tcPr>
          <w:p w14:paraId="0E74AF58" w14:textId="77777777" w:rsidR="005E6E08" w:rsidRPr="005E6E08" w:rsidRDefault="005E6E08" w:rsidP="005E6E08">
            <w:pPr>
              <w:spacing w:line="276" w:lineRule="auto"/>
              <w:jc w:val="both"/>
              <w:rPr>
                <w:rFonts w:ascii="Times New Roman" w:eastAsia="Calibri" w:hAnsi="Times New Roman" w:cs="Times New Roman"/>
                <w:sz w:val="16"/>
                <w:szCs w:val="16"/>
                <w:lang w:val="en-GB"/>
              </w:rPr>
            </w:pPr>
          </w:p>
        </w:tc>
        <w:tc>
          <w:tcPr>
            <w:tcW w:w="1222" w:type="dxa"/>
            <w:shd w:val="clear" w:color="auto" w:fill="D9D9D9"/>
          </w:tcPr>
          <w:p w14:paraId="2D7788BA" w14:textId="77777777" w:rsidR="005E6E08" w:rsidRPr="005E6E08" w:rsidRDefault="005E6E08" w:rsidP="005E6E08">
            <w:pPr>
              <w:spacing w:line="276" w:lineRule="auto"/>
              <w:jc w:val="both"/>
              <w:rPr>
                <w:rFonts w:ascii="Times New Roman" w:eastAsia="Calibri" w:hAnsi="Times New Roman" w:cs="Times New Roman"/>
                <w:sz w:val="16"/>
                <w:szCs w:val="16"/>
                <w:lang w:val="en-GB"/>
              </w:rPr>
            </w:pPr>
          </w:p>
        </w:tc>
        <w:tc>
          <w:tcPr>
            <w:tcW w:w="1291" w:type="dxa"/>
            <w:shd w:val="clear" w:color="auto" w:fill="D9D9D9"/>
          </w:tcPr>
          <w:p w14:paraId="5DC52587" w14:textId="77777777" w:rsidR="005E6E08" w:rsidRPr="005E6E08" w:rsidRDefault="005E6E08" w:rsidP="005E6E08">
            <w:pPr>
              <w:spacing w:line="276" w:lineRule="auto"/>
              <w:jc w:val="both"/>
              <w:rPr>
                <w:rFonts w:ascii="Times New Roman" w:eastAsia="Calibri" w:hAnsi="Times New Roman" w:cs="Times New Roman"/>
                <w:sz w:val="16"/>
                <w:szCs w:val="16"/>
                <w:lang w:val="en-GB"/>
              </w:rPr>
            </w:pPr>
          </w:p>
        </w:tc>
        <w:tc>
          <w:tcPr>
            <w:tcW w:w="1303" w:type="dxa"/>
            <w:shd w:val="clear" w:color="auto" w:fill="D9D9D9"/>
          </w:tcPr>
          <w:p w14:paraId="6F3DA3B3" w14:textId="77777777" w:rsidR="005E6E08" w:rsidRPr="005E6E08" w:rsidRDefault="005E6E08" w:rsidP="005E6E08">
            <w:pPr>
              <w:spacing w:line="276" w:lineRule="auto"/>
              <w:jc w:val="both"/>
              <w:rPr>
                <w:rFonts w:ascii="Times New Roman" w:eastAsia="Calibri" w:hAnsi="Times New Roman" w:cs="Times New Roman"/>
                <w:sz w:val="16"/>
                <w:szCs w:val="16"/>
                <w:lang w:val="en-GB"/>
              </w:rPr>
            </w:pPr>
          </w:p>
        </w:tc>
        <w:tc>
          <w:tcPr>
            <w:tcW w:w="1145" w:type="dxa"/>
            <w:shd w:val="clear" w:color="auto" w:fill="D9D9D9"/>
          </w:tcPr>
          <w:p w14:paraId="2ABE0D4E" w14:textId="77777777" w:rsidR="005E6E08" w:rsidRPr="005E6E08" w:rsidRDefault="005E6E08" w:rsidP="005E6E08">
            <w:pPr>
              <w:spacing w:line="276" w:lineRule="auto"/>
              <w:jc w:val="both"/>
              <w:rPr>
                <w:rFonts w:ascii="Times New Roman" w:eastAsia="Calibri" w:hAnsi="Times New Roman" w:cs="Times New Roman"/>
                <w:sz w:val="16"/>
                <w:szCs w:val="16"/>
                <w:lang w:val="en-GB"/>
              </w:rPr>
            </w:pPr>
          </w:p>
        </w:tc>
      </w:tr>
      <w:tr w:rsidR="005E6E08" w:rsidRPr="005E6E08" w14:paraId="51E6048C" w14:textId="77777777" w:rsidTr="00EB1A91">
        <w:trPr>
          <w:trHeight w:val="845"/>
        </w:trPr>
        <w:tc>
          <w:tcPr>
            <w:tcW w:w="1078" w:type="dxa"/>
            <w:shd w:val="clear" w:color="auto" w:fill="auto"/>
          </w:tcPr>
          <w:p w14:paraId="3E56EF76" w14:textId="77777777" w:rsidR="005E6E08" w:rsidRPr="005E6E08" w:rsidRDefault="005E6E08" w:rsidP="005E6E08">
            <w:pPr>
              <w:spacing w:line="276" w:lineRule="auto"/>
              <w:jc w:val="both"/>
              <w:rPr>
                <w:rFonts w:ascii="Calibri" w:eastAsia="Calibri" w:hAnsi="Calibri" w:cs="Calibri"/>
                <w:sz w:val="16"/>
                <w:szCs w:val="16"/>
                <w:lang w:val="en-GB"/>
              </w:rPr>
            </w:pPr>
            <w:r w:rsidRPr="005E6E08">
              <w:rPr>
                <w:rFonts w:ascii="Calibri" w:eastAsia="Calibri" w:hAnsi="Calibri" w:cs="Calibri"/>
                <w:b/>
                <w:bCs/>
                <w:sz w:val="20"/>
                <w:szCs w:val="20"/>
                <w:lang w:val="en-GB"/>
              </w:rPr>
              <w:lastRenderedPageBreak/>
              <w:t>Body</w:t>
            </w:r>
          </w:p>
        </w:tc>
        <w:tc>
          <w:tcPr>
            <w:tcW w:w="3924" w:type="dxa"/>
            <w:shd w:val="clear" w:color="auto" w:fill="auto"/>
          </w:tcPr>
          <w:p w14:paraId="282D5EEE" w14:textId="77777777" w:rsidR="005E6E08" w:rsidRPr="005E6E08" w:rsidRDefault="005E6E08" w:rsidP="005E6E08">
            <w:pPr>
              <w:spacing w:line="276" w:lineRule="auto"/>
              <w:jc w:val="both"/>
              <w:rPr>
                <w:rFonts w:ascii="Calibri" w:eastAsia="Calibri" w:hAnsi="Calibri" w:cs="Calibri"/>
                <w:sz w:val="16"/>
                <w:szCs w:val="16"/>
                <w:lang w:val="en-GB"/>
              </w:rPr>
            </w:pPr>
            <w:r w:rsidRPr="005E6E08">
              <w:rPr>
                <w:rFonts w:ascii="Calibri" w:eastAsia="Calibri" w:hAnsi="Calibri" w:cs="Calibri"/>
                <w:b/>
                <w:bCs/>
                <w:sz w:val="20"/>
                <w:szCs w:val="20"/>
                <w:lang w:val="en-GB"/>
              </w:rPr>
              <w:t>Description</w:t>
            </w:r>
          </w:p>
        </w:tc>
        <w:tc>
          <w:tcPr>
            <w:tcW w:w="1222" w:type="dxa"/>
            <w:shd w:val="clear" w:color="auto" w:fill="auto"/>
          </w:tcPr>
          <w:p w14:paraId="6F9F9ADD" w14:textId="77777777" w:rsidR="005E6E08" w:rsidRPr="005E6E08" w:rsidRDefault="005E6E08" w:rsidP="005E6E08">
            <w:pPr>
              <w:spacing w:line="276" w:lineRule="auto"/>
              <w:jc w:val="both"/>
              <w:rPr>
                <w:rFonts w:ascii="Calibri" w:eastAsia="Calibri" w:hAnsi="Calibri" w:cs="Calibri"/>
                <w:sz w:val="16"/>
                <w:szCs w:val="16"/>
                <w:lang w:val="en-GB"/>
              </w:rPr>
            </w:pPr>
            <w:r w:rsidRPr="005E6E08">
              <w:rPr>
                <w:rFonts w:ascii="Calibri" w:eastAsia="Calibri" w:hAnsi="Calibri" w:cs="Calibri"/>
                <w:b/>
                <w:bCs/>
                <w:sz w:val="20"/>
                <w:szCs w:val="20"/>
                <w:lang w:val="en-GB"/>
              </w:rPr>
              <w:t>Capital Funds</w:t>
            </w:r>
          </w:p>
        </w:tc>
        <w:tc>
          <w:tcPr>
            <w:tcW w:w="1291" w:type="dxa"/>
            <w:shd w:val="clear" w:color="auto" w:fill="auto"/>
          </w:tcPr>
          <w:p w14:paraId="5904F849" w14:textId="77777777" w:rsidR="005E6E08" w:rsidRPr="005E6E08" w:rsidRDefault="005E6E08" w:rsidP="005E6E08">
            <w:pPr>
              <w:spacing w:line="276" w:lineRule="auto"/>
              <w:jc w:val="both"/>
              <w:rPr>
                <w:rFonts w:ascii="Calibri" w:eastAsia="Calibri" w:hAnsi="Calibri" w:cs="Calibri"/>
                <w:sz w:val="16"/>
                <w:szCs w:val="16"/>
                <w:lang w:val="en-GB"/>
              </w:rPr>
            </w:pPr>
            <w:r w:rsidRPr="005E6E08">
              <w:rPr>
                <w:rFonts w:ascii="Calibri" w:eastAsia="Calibri" w:hAnsi="Calibri" w:cs="Calibri"/>
                <w:b/>
                <w:bCs/>
                <w:sz w:val="20"/>
                <w:szCs w:val="20"/>
                <w:lang w:val="en-GB"/>
              </w:rPr>
              <w:t>Revenue Funds</w:t>
            </w:r>
          </w:p>
        </w:tc>
        <w:tc>
          <w:tcPr>
            <w:tcW w:w="1303" w:type="dxa"/>
            <w:shd w:val="clear" w:color="auto" w:fill="auto"/>
          </w:tcPr>
          <w:p w14:paraId="2EB5E6DB" w14:textId="77777777" w:rsidR="005E6E08" w:rsidRPr="005E6E08" w:rsidRDefault="005E6E08" w:rsidP="005E6E08">
            <w:pPr>
              <w:spacing w:line="276" w:lineRule="auto"/>
              <w:jc w:val="both"/>
              <w:rPr>
                <w:rFonts w:ascii="Calibri" w:eastAsia="Calibri" w:hAnsi="Calibri" w:cs="Calibri"/>
                <w:sz w:val="16"/>
                <w:szCs w:val="16"/>
                <w:lang w:val="en-GB"/>
              </w:rPr>
            </w:pPr>
            <w:r w:rsidRPr="005E6E08">
              <w:rPr>
                <w:rFonts w:ascii="Calibri" w:eastAsia="Calibri" w:hAnsi="Calibri" w:cs="Calibri"/>
                <w:b/>
                <w:bCs/>
                <w:sz w:val="20"/>
                <w:szCs w:val="20"/>
                <w:lang w:val="en-GB"/>
              </w:rPr>
              <w:t>Priority</w:t>
            </w:r>
          </w:p>
        </w:tc>
        <w:tc>
          <w:tcPr>
            <w:tcW w:w="1145" w:type="dxa"/>
            <w:shd w:val="clear" w:color="auto" w:fill="auto"/>
          </w:tcPr>
          <w:p w14:paraId="13662D56" w14:textId="77777777" w:rsidR="005E6E08" w:rsidRPr="005E6E08" w:rsidRDefault="005E6E08" w:rsidP="005E6E08">
            <w:pPr>
              <w:spacing w:line="276" w:lineRule="auto"/>
              <w:jc w:val="both"/>
              <w:rPr>
                <w:rFonts w:ascii="Calibri" w:eastAsia="Calibri" w:hAnsi="Calibri" w:cs="Calibri"/>
                <w:sz w:val="16"/>
                <w:szCs w:val="16"/>
                <w:lang w:val="en-GB"/>
              </w:rPr>
            </w:pPr>
            <w:r w:rsidRPr="005E6E08">
              <w:rPr>
                <w:rFonts w:ascii="Calibri" w:eastAsia="Calibri" w:hAnsi="Calibri" w:cs="Calibri"/>
                <w:b/>
                <w:bCs/>
                <w:sz w:val="20"/>
                <w:szCs w:val="20"/>
                <w:lang w:val="en-GB"/>
              </w:rPr>
              <w:t>Project Completed</w:t>
            </w:r>
          </w:p>
        </w:tc>
      </w:tr>
      <w:tr w:rsidR="005E6E08" w:rsidRPr="005E6E08" w14:paraId="51C7157A" w14:textId="77777777" w:rsidTr="005E6E08">
        <w:trPr>
          <w:trHeight w:val="417"/>
        </w:trPr>
        <w:tc>
          <w:tcPr>
            <w:tcW w:w="1078" w:type="dxa"/>
            <w:shd w:val="clear" w:color="auto" w:fill="D9D9D9"/>
          </w:tcPr>
          <w:p w14:paraId="00495391" w14:textId="77777777" w:rsidR="005E6E08" w:rsidRPr="005E6E08" w:rsidRDefault="005E6E08" w:rsidP="005E6E08">
            <w:pPr>
              <w:spacing w:line="276" w:lineRule="auto"/>
              <w:jc w:val="both"/>
              <w:rPr>
                <w:rFonts w:ascii="Calibri" w:eastAsia="Calibri" w:hAnsi="Calibri" w:cs="Calibri"/>
                <w:b/>
                <w:bCs/>
                <w:sz w:val="20"/>
                <w:szCs w:val="20"/>
                <w:lang w:val="en-GB"/>
              </w:rPr>
            </w:pPr>
          </w:p>
        </w:tc>
        <w:tc>
          <w:tcPr>
            <w:tcW w:w="3924" w:type="dxa"/>
            <w:shd w:val="clear" w:color="auto" w:fill="D9D9D9"/>
          </w:tcPr>
          <w:p w14:paraId="181799F3" w14:textId="77777777" w:rsidR="005E6E08" w:rsidRPr="005E6E08" w:rsidRDefault="005E6E08" w:rsidP="005E6E08">
            <w:pPr>
              <w:spacing w:line="276" w:lineRule="auto"/>
              <w:jc w:val="both"/>
              <w:rPr>
                <w:rFonts w:ascii="Calibri" w:eastAsia="Calibri" w:hAnsi="Calibri" w:cs="Calibri"/>
                <w:b/>
                <w:bCs/>
                <w:sz w:val="20"/>
                <w:szCs w:val="20"/>
                <w:lang w:val="en-GB"/>
              </w:rPr>
            </w:pPr>
          </w:p>
        </w:tc>
        <w:tc>
          <w:tcPr>
            <w:tcW w:w="1222" w:type="dxa"/>
            <w:shd w:val="clear" w:color="auto" w:fill="D9D9D9"/>
          </w:tcPr>
          <w:p w14:paraId="5C79C290" w14:textId="77777777" w:rsidR="005E6E08" w:rsidRPr="005E6E08" w:rsidRDefault="005E6E08" w:rsidP="005E6E08">
            <w:pPr>
              <w:spacing w:line="276" w:lineRule="auto"/>
              <w:jc w:val="both"/>
              <w:rPr>
                <w:rFonts w:ascii="Calibri" w:eastAsia="Calibri" w:hAnsi="Calibri" w:cs="Calibri"/>
                <w:b/>
                <w:bCs/>
                <w:sz w:val="20"/>
                <w:szCs w:val="20"/>
                <w:lang w:val="en-GB"/>
              </w:rPr>
            </w:pPr>
          </w:p>
        </w:tc>
        <w:tc>
          <w:tcPr>
            <w:tcW w:w="1291" w:type="dxa"/>
            <w:shd w:val="clear" w:color="auto" w:fill="D9D9D9"/>
          </w:tcPr>
          <w:p w14:paraId="4629FADD" w14:textId="77777777" w:rsidR="005E6E08" w:rsidRPr="005E6E08" w:rsidRDefault="005E6E08" w:rsidP="005E6E08">
            <w:pPr>
              <w:spacing w:line="276" w:lineRule="auto"/>
              <w:jc w:val="both"/>
              <w:rPr>
                <w:rFonts w:ascii="Calibri" w:eastAsia="Calibri" w:hAnsi="Calibri" w:cs="Calibri"/>
                <w:b/>
                <w:bCs/>
                <w:sz w:val="20"/>
                <w:szCs w:val="20"/>
                <w:lang w:val="en-GB"/>
              </w:rPr>
            </w:pPr>
          </w:p>
        </w:tc>
        <w:tc>
          <w:tcPr>
            <w:tcW w:w="1303" w:type="dxa"/>
            <w:shd w:val="clear" w:color="auto" w:fill="D9D9D9"/>
          </w:tcPr>
          <w:p w14:paraId="5389D98F" w14:textId="77777777" w:rsidR="005E6E08" w:rsidRPr="005E6E08" w:rsidRDefault="005E6E08" w:rsidP="005E6E08">
            <w:pPr>
              <w:spacing w:line="276" w:lineRule="auto"/>
              <w:jc w:val="both"/>
              <w:rPr>
                <w:rFonts w:ascii="Calibri" w:eastAsia="Calibri" w:hAnsi="Calibri" w:cs="Calibri"/>
                <w:b/>
                <w:bCs/>
                <w:sz w:val="20"/>
                <w:szCs w:val="20"/>
                <w:lang w:val="en-GB"/>
              </w:rPr>
            </w:pPr>
          </w:p>
        </w:tc>
        <w:tc>
          <w:tcPr>
            <w:tcW w:w="1145" w:type="dxa"/>
            <w:shd w:val="clear" w:color="auto" w:fill="D9D9D9"/>
          </w:tcPr>
          <w:p w14:paraId="6A6C24A7" w14:textId="77777777" w:rsidR="005E6E08" w:rsidRPr="005E6E08" w:rsidRDefault="005E6E08" w:rsidP="005E6E08">
            <w:pPr>
              <w:spacing w:line="276" w:lineRule="auto"/>
              <w:jc w:val="both"/>
              <w:rPr>
                <w:rFonts w:ascii="Calibri" w:eastAsia="Calibri" w:hAnsi="Calibri" w:cs="Calibri"/>
                <w:b/>
                <w:bCs/>
                <w:sz w:val="20"/>
                <w:szCs w:val="20"/>
                <w:lang w:val="en-GB"/>
              </w:rPr>
            </w:pPr>
          </w:p>
        </w:tc>
      </w:tr>
      <w:tr w:rsidR="005E6E08" w:rsidRPr="005E6E08" w14:paraId="0AA7903D" w14:textId="77777777" w:rsidTr="00EB1A91">
        <w:tc>
          <w:tcPr>
            <w:tcW w:w="1078" w:type="dxa"/>
            <w:vMerge w:val="restart"/>
          </w:tcPr>
          <w:p w14:paraId="5D8FB7FE"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Art, Sports &amp; Leisure</w:t>
            </w:r>
          </w:p>
        </w:tc>
        <w:tc>
          <w:tcPr>
            <w:tcW w:w="3924" w:type="dxa"/>
          </w:tcPr>
          <w:p w14:paraId="6D9280D5"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Negotiate Cornard Dynamos BHL lease</w:t>
            </w:r>
          </w:p>
        </w:tc>
        <w:tc>
          <w:tcPr>
            <w:tcW w:w="1222" w:type="dxa"/>
          </w:tcPr>
          <w:p w14:paraId="28656B5C"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291" w:type="dxa"/>
          </w:tcPr>
          <w:p w14:paraId="55D46530"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Legal fees</w:t>
            </w:r>
          </w:p>
        </w:tc>
        <w:tc>
          <w:tcPr>
            <w:tcW w:w="1303" w:type="dxa"/>
          </w:tcPr>
          <w:p w14:paraId="503AC831"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High</w:t>
            </w:r>
          </w:p>
        </w:tc>
        <w:tc>
          <w:tcPr>
            <w:tcW w:w="1145" w:type="dxa"/>
          </w:tcPr>
          <w:p w14:paraId="7A1ECCE6"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697E30EF" w14:textId="77777777" w:rsidTr="00EB1A91">
        <w:tc>
          <w:tcPr>
            <w:tcW w:w="1078" w:type="dxa"/>
            <w:vMerge/>
          </w:tcPr>
          <w:p w14:paraId="5955313A"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3924" w:type="dxa"/>
          </w:tcPr>
          <w:p w14:paraId="344E5956"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Upgrade Recreation Ground play area - s106 Funds secured. Project due to start Oct 23.</w:t>
            </w:r>
          </w:p>
        </w:tc>
        <w:tc>
          <w:tcPr>
            <w:tcW w:w="1222" w:type="dxa"/>
          </w:tcPr>
          <w:p w14:paraId="3CC5F4DC"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 xml:space="preserve">PC - £13k </w:t>
            </w:r>
          </w:p>
          <w:p w14:paraId="114F73BE"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S106 -£57K</w:t>
            </w:r>
          </w:p>
        </w:tc>
        <w:tc>
          <w:tcPr>
            <w:tcW w:w="1291" w:type="dxa"/>
          </w:tcPr>
          <w:p w14:paraId="3017EF01"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Maintenance</w:t>
            </w:r>
          </w:p>
        </w:tc>
        <w:tc>
          <w:tcPr>
            <w:tcW w:w="1303" w:type="dxa"/>
          </w:tcPr>
          <w:p w14:paraId="2138CEEF"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High</w:t>
            </w:r>
          </w:p>
        </w:tc>
        <w:tc>
          <w:tcPr>
            <w:tcW w:w="1145" w:type="dxa"/>
          </w:tcPr>
          <w:p w14:paraId="1B676AF0"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368FCDF8" w14:textId="77777777" w:rsidTr="005E6E08">
        <w:trPr>
          <w:trHeight w:val="409"/>
        </w:trPr>
        <w:tc>
          <w:tcPr>
            <w:tcW w:w="1078" w:type="dxa"/>
            <w:shd w:val="clear" w:color="auto" w:fill="D9D9D9"/>
          </w:tcPr>
          <w:p w14:paraId="2928200F"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3924" w:type="dxa"/>
            <w:shd w:val="clear" w:color="auto" w:fill="D9D9D9"/>
          </w:tcPr>
          <w:p w14:paraId="0362B41F"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1222" w:type="dxa"/>
            <w:shd w:val="clear" w:color="auto" w:fill="D9D9D9"/>
          </w:tcPr>
          <w:p w14:paraId="7CA4C67A"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1291" w:type="dxa"/>
            <w:shd w:val="clear" w:color="auto" w:fill="D9D9D9"/>
          </w:tcPr>
          <w:p w14:paraId="585F1F85"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1303" w:type="dxa"/>
            <w:shd w:val="clear" w:color="auto" w:fill="D9D9D9"/>
          </w:tcPr>
          <w:p w14:paraId="54490C0E"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1145" w:type="dxa"/>
            <w:shd w:val="clear" w:color="auto" w:fill="D9D9D9"/>
          </w:tcPr>
          <w:p w14:paraId="11604DA8" w14:textId="77777777" w:rsidR="005E6E08" w:rsidRPr="005E6E08" w:rsidRDefault="005E6E08" w:rsidP="005E6E08">
            <w:pPr>
              <w:spacing w:line="276" w:lineRule="auto"/>
              <w:jc w:val="both"/>
              <w:rPr>
                <w:rFonts w:ascii="Calibri" w:eastAsia="Calibri" w:hAnsi="Calibri" w:cs="Calibri"/>
                <w:sz w:val="16"/>
                <w:szCs w:val="16"/>
                <w:lang w:val="en-GB"/>
              </w:rPr>
            </w:pPr>
          </w:p>
        </w:tc>
      </w:tr>
      <w:tr w:rsidR="005E6E08" w:rsidRPr="005E6E08" w14:paraId="52580277" w14:textId="77777777" w:rsidTr="00EB1A91">
        <w:tc>
          <w:tcPr>
            <w:tcW w:w="1078" w:type="dxa"/>
            <w:vMerge w:val="restart"/>
          </w:tcPr>
          <w:p w14:paraId="45DD75D1" w14:textId="77777777" w:rsidR="005E6E08" w:rsidRPr="005E6E08" w:rsidRDefault="005E6E08" w:rsidP="005E6E08">
            <w:pPr>
              <w:spacing w:line="276" w:lineRule="auto"/>
              <w:rPr>
                <w:rFonts w:ascii="Calibri" w:eastAsia="Calibri" w:hAnsi="Calibri" w:cs="Calibri"/>
                <w:b/>
                <w:bCs/>
                <w:sz w:val="20"/>
                <w:szCs w:val="20"/>
                <w:lang w:val="en-GB"/>
              </w:rPr>
            </w:pPr>
            <w:r w:rsidRPr="005E6E08">
              <w:rPr>
                <w:rFonts w:ascii="Calibri" w:eastAsia="Calibri" w:hAnsi="Calibri" w:cs="Calibri"/>
                <w:b/>
                <w:bCs/>
                <w:sz w:val="20"/>
                <w:szCs w:val="20"/>
                <w:lang w:val="en-GB"/>
              </w:rPr>
              <w:t>Policy &amp; Resources</w:t>
            </w:r>
          </w:p>
        </w:tc>
        <w:tc>
          <w:tcPr>
            <w:tcW w:w="3924" w:type="dxa"/>
          </w:tcPr>
          <w:p w14:paraId="5BFD9AC8" w14:textId="77777777" w:rsidR="005E6E08" w:rsidRPr="005E6E08" w:rsidRDefault="005E6E08" w:rsidP="005E6E08">
            <w:pPr>
              <w:spacing w:line="276" w:lineRule="auto"/>
              <w:jc w:val="both"/>
              <w:rPr>
                <w:rFonts w:ascii="Calibri" w:eastAsia="Calibri" w:hAnsi="Calibri" w:cs="Calibri"/>
                <w:color w:val="FF0000"/>
                <w:sz w:val="20"/>
                <w:szCs w:val="20"/>
                <w:lang w:val="en-GB"/>
              </w:rPr>
            </w:pPr>
            <w:r w:rsidRPr="005E6E08">
              <w:rPr>
                <w:rFonts w:ascii="Calibri" w:eastAsia="Calibri" w:hAnsi="Calibri" w:cs="Calibri"/>
                <w:color w:val="FF0000"/>
                <w:sz w:val="20"/>
                <w:szCs w:val="20"/>
                <w:lang w:val="en-GB"/>
              </w:rPr>
              <w:t xml:space="preserve">IDENTIFIED AS GCPC TOP PRIORITY </w:t>
            </w:r>
          </w:p>
          <w:p w14:paraId="2B27CBEA"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Village Hall rear extension, demolish &amp; rebuild</w:t>
            </w:r>
          </w:p>
        </w:tc>
        <w:tc>
          <w:tcPr>
            <w:tcW w:w="1222" w:type="dxa"/>
          </w:tcPr>
          <w:p w14:paraId="30C6A102"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b/>
                <w:sz w:val="20"/>
                <w:szCs w:val="20"/>
                <w:lang w:val="en-GB"/>
              </w:rPr>
              <w:t>Est. £400K</w:t>
            </w:r>
          </w:p>
        </w:tc>
        <w:tc>
          <w:tcPr>
            <w:tcW w:w="1291" w:type="dxa"/>
          </w:tcPr>
          <w:p w14:paraId="4F1B8AC4"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Design Fees £24k</w:t>
            </w:r>
          </w:p>
        </w:tc>
        <w:tc>
          <w:tcPr>
            <w:tcW w:w="1303" w:type="dxa"/>
          </w:tcPr>
          <w:p w14:paraId="6EA74E27"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High</w:t>
            </w:r>
          </w:p>
        </w:tc>
        <w:tc>
          <w:tcPr>
            <w:tcW w:w="1145" w:type="dxa"/>
          </w:tcPr>
          <w:p w14:paraId="236E1CEA"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6077F1C2" w14:textId="77777777" w:rsidTr="00EB1A91">
        <w:tc>
          <w:tcPr>
            <w:tcW w:w="1078" w:type="dxa"/>
            <w:vMerge/>
          </w:tcPr>
          <w:p w14:paraId="156377AF"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3924" w:type="dxa"/>
          </w:tcPr>
          <w:p w14:paraId="23F32FFF"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The Stevenson Centre car park surface water drainage and resurfacing</w:t>
            </w:r>
          </w:p>
        </w:tc>
        <w:tc>
          <w:tcPr>
            <w:tcW w:w="1222" w:type="dxa"/>
          </w:tcPr>
          <w:p w14:paraId="4384FEB0"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£55k</w:t>
            </w:r>
          </w:p>
          <w:p w14:paraId="602B707D"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291" w:type="dxa"/>
          </w:tcPr>
          <w:p w14:paraId="7D876158"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303" w:type="dxa"/>
          </w:tcPr>
          <w:p w14:paraId="4DAE696D"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High</w:t>
            </w:r>
          </w:p>
        </w:tc>
        <w:tc>
          <w:tcPr>
            <w:tcW w:w="1145" w:type="dxa"/>
          </w:tcPr>
          <w:p w14:paraId="370F4933"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Works instructed. Commence 11/23</w:t>
            </w:r>
          </w:p>
        </w:tc>
      </w:tr>
      <w:tr w:rsidR="005E6E08" w:rsidRPr="005E6E08" w14:paraId="2FB07364" w14:textId="77777777" w:rsidTr="00EB1A91">
        <w:tc>
          <w:tcPr>
            <w:tcW w:w="1078" w:type="dxa"/>
            <w:vMerge/>
          </w:tcPr>
          <w:p w14:paraId="74827D35"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3924" w:type="dxa"/>
          </w:tcPr>
          <w:p w14:paraId="4D0A635F"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Negotiate Cornard Dynamos BHL Lease</w:t>
            </w:r>
          </w:p>
        </w:tc>
        <w:tc>
          <w:tcPr>
            <w:tcW w:w="1222" w:type="dxa"/>
          </w:tcPr>
          <w:p w14:paraId="22931CF0"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291" w:type="dxa"/>
          </w:tcPr>
          <w:p w14:paraId="00C9EC79"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Legal fees</w:t>
            </w:r>
          </w:p>
        </w:tc>
        <w:tc>
          <w:tcPr>
            <w:tcW w:w="1303" w:type="dxa"/>
          </w:tcPr>
          <w:p w14:paraId="5D8183CB"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High</w:t>
            </w:r>
          </w:p>
        </w:tc>
        <w:tc>
          <w:tcPr>
            <w:tcW w:w="1145" w:type="dxa"/>
          </w:tcPr>
          <w:p w14:paraId="4CA9F889"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2CDC3A96" w14:textId="77777777" w:rsidTr="00EB1A91">
        <w:tc>
          <w:tcPr>
            <w:tcW w:w="1078" w:type="dxa"/>
            <w:vMerge/>
          </w:tcPr>
          <w:p w14:paraId="1F479215"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3924" w:type="dxa"/>
          </w:tcPr>
          <w:p w14:paraId="17BBDF70"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Negotiate Lease of Village Hall to Scouts</w:t>
            </w:r>
          </w:p>
        </w:tc>
        <w:tc>
          <w:tcPr>
            <w:tcW w:w="1222" w:type="dxa"/>
          </w:tcPr>
          <w:p w14:paraId="1D777AD2"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291" w:type="dxa"/>
          </w:tcPr>
          <w:p w14:paraId="0BAF876F"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Legal fees</w:t>
            </w:r>
          </w:p>
        </w:tc>
        <w:tc>
          <w:tcPr>
            <w:tcW w:w="1303" w:type="dxa"/>
          </w:tcPr>
          <w:p w14:paraId="67EB6931"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High</w:t>
            </w:r>
          </w:p>
        </w:tc>
        <w:tc>
          <w:tcPr>
            <w:tcW w:w="1145" w:type="dxa"/>
          </w:tcPr>
          <w:p w14:paraId="4D2F5BA9"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33852FE9" w14:textId="77777777" w:rsidTr="00EB1A91">
        <w:tc>
          <w:tcPr>
            <w:tcW w:w="1078" w:type="dxa"/>
            <w:vMerge/>
          </w:tcPr>
          <w:p w14:paraId="17C05E51"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3924" w:type="dxa"/>
          </w:tcPr>
          <w:p w14:paraId="49EF0A63"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 xml:space="preserve">The Stevenson Centre Overspill car park </w:t>
            </w:r>
          </w:p>
        </w:tc>
        <w:tc>
          <w:tcPr>
            <w:tcW w:w="1222" w:type="dxa"/>
          </w:tcPr>
          <w:p w14:paraId="726E644F" w14:textId="77777777" w:rsidR="005E6E08" w:rsidRPr="005E6E08" w:rsidRDefault="005E6E08" w:rsidP="005E6E08">
            <w:pPr>
              <w:spacing w:line="276" w:lineRule="auto"/>
              <w:rPr>
                <w:rFonts w:ascii="Calibri" w:eastAsia="Calibri" w:hAnsi="Calibri" w:cs="Calibri"/>
                <w:b/>
                <w:color w:val="FF0000"/>
                <w:sz w:val="20"/>
                <w:szCs w:val="20"/>
                <w:lang w:val="en-GB"/>
              </w:rPr>
            </w:pPr>
            <w:r w:rsidRPr="005E6E08">
              <w:rPr>
                <w:rFonts w:ascii="Calibri" w:eastAsia="Calibri" w:hAnsi="Calibri" w:cs="Calibri"/>
                <w:sz w:val="20"/>
                <w:szCs w:val="20"/>
                <w:lang w:val="en-GB"/>
              </w:rPr>
              <w:t>Est.£30k</w:t>
            </w:r>
          </w:p>
        </w:tc>
        <w:tc>
          <w:tcPr>
            <w:tcW w:w="1291" w:type="dxa"/>
          </w:tcPr>
          <w:p w14:paraId="100B1D91"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303" w:type="dxa"/>
          </w:tcPr>
          <w:p w14:paraId="157A08B0"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 xml:space="preserve">Medium </w:t>
            </w:r>
          </w:p>
        </w:tc>
        <w:tc>
          <w:tcPr>
            <w:tcW w:w="1145" w:type="dxa"/>
          </w:tcPr>
          <w:p w14:paraId="05AC0695"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074111F8" w14:textId="77777777" w:rsidTr="00EB1A91">
        <w:tc>
          <w:tcPr>
            <w:tcW w:w="1078" w:type="dxa"/>
            <w:vMerge/>
          </w:tcPr>
          <w:p w14:paraId="178BD6D0"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3924" w:type="dxa"/>
          </w:tcPr>
          <w:p w14:paraId="6ABCA2E1"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The Stevenson Centre Council Chamber &amp; offices</w:t>
            </w:r>
          </w:p>
        </w:tc>
        <w:tc>
          <w:tcPr>
            <w:tcW w:w="1222" w:type="dxa"/>
          </w:tcPr>
          <w:p w14:paraId="61C19037"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291" w:type="dxa"/>
          </w:tcPr>
          <w:p w14:paraId="59C67F32"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303" w:type="dxa"/>
          </w:tcPr>
          <w:p w14:paraId="2F0A8C9D"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Medium</w:t>
            </w:r>
          </w:p>
        </w:tc>
        <w:tc>
          <w:tcPr>
            <w:tcW w:w="1145" w:type="dxa"/>
          </w:tcPr>
          <w:p w14:paraId="42C128A5"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44B2E695" w14:textId="77777777" w:rsidTr="00EB1A91">
        <w:tc>
          <w:tcPr>
            <w:tcW w:w="1078" w:type="dxa"/>
            <w:vMerge/>
          </w:tcPr>
          <w:p w14:paraId="665B0A45"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3924" w:type="dxa"/>
          </w:tcPr>
          <w:p w14:paraId="4DA5D53A"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 xml:space="preserve">Platinum Jubilee commemorative benches - </w:t>
            </w:r>
          </w:p>
          <w:p w14:paraId="6DF1FBF1"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build additional funds @ £700 per bench</w:t>
            </w:r>
          </w:p>
        </w:tc>
        <w:tc>
          <w:tcPr>
            <w:tcW w:w="1222" w:type="dxa"/>
          </w:tcPr>
          <w:p w14:paraId="775B3FA3"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£5k</w:t>
            </w:r>
          </w:p>
        </w:tc>
        <w:tc>
          <w:tcPr>
            <w:tcW w:w="1291" w:type="dxa"/>
          </w:tcPr>
          <w:p w14:paraId="02A5506C"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 xml:space="preserve">Maintenance </w:t>
            </w:r>
          </w:p>
        </w:tc>
        <w:tc>
          <w:tcPr>
            <w:tcW w:w="1303" w:type="dxa"/>
          </w:tcPr>
          <w:p w14:paraId="1B0AEA9F"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Medium</w:t>
            </w:r>
          </w:p>
        </w:tc>
        <w:tc>
          <w:tcPr>
            <w:tcW w:w="1145" w:type="dxa"/>
          </w:tcPr>
          <w:p w14:paraId="0CD78FC3" w14:textId="77777777" w:rsidR="005E6E08" w:rsidRPr="005E6E08" w:rsidRDefault="005E6E08" w:rsidP="005E6E08">
            <w:pPr>
              <w:spacing w:line="276" w:lineRule="auto"/>
              <w:rPr>
                <w:rFonts w:ascii="Calibri" w:eastAsia="Calibri" w:hAnsi="Calibri" w:cs="Calibri"/>
                <w:sz w:val="20"/>
                <w:szCs w:val="20"/>
                <w:lang w:val="en-GB"/>
              </w:rPr>
            </w:pPr>
            <w:r w:rsidRPr="005E6E08">
              <w:rPr>
                <w:rFonts w:ascii="Calibri" w:eastAsia="Calibri" w:hAnsi="Calibri" w:cs="Calibri"/>
                <w:sz w:val="20"/>
                <w:szCs w:val="20"/>
                <w:lang w:val="en-GB"/>
              </w:rPr>
              <w:t>2 of 5  completed</w:t>
            </w:r>
          </w:p>
        </w:tc>
      </w:tr>
      <w:tr w:rsidR="005E6E08" w:rsidRPr="005E6E08" w14:paraId="41F70397" w14:textId="77777777" w:rsidTr="00EB1A91">
        <w:tc>
          <w:tcPr>
            <w:tcW w:w="1078" w:type="dxa"/>
            <w:vMerge/>
          </w:tcPr>
          <w:p w14:paraId="1E44CB8E"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3924" w:type="dxa"/>
          </w:tcPr>
          <w:p w14:paraId="5041CFDD" w14:textId="77777777" w:rsidR="005E6E08" w:rsidRPr="005E6E08" w:rsidRDefault="005E6E08" w:rsidP="005E6E08">
            <w:pPr>
              <w:spacing w:line="276" w:lineRule="auto"/>
              <w:rPr>
                <w:rFonts w:ascii="Calibri" w:eastAsia="Calibri" w:hAnsi="Calibri" w:cs="Calibri"/>
                <w:bCs/>
                <w:sz w:val="20"/>
                <w:szCs w:val="20"/>
                <w:lang w:val="en-GB"/>
              </w:rPr>
            </w:pPr>
            <w:r w:rsidRPr="005E6E08">
              <w:rPr>
                <w:rFonts w:ascii="Calibri" w:eastAsia="Calibri" w:hAnsi="Calibri" w:cs="Calibri"/>
                <w:sz w:val="20"/>
                <w:szCs w:val="20"/>
                <w:lang w:val="en-GB"/>
              </w:rPr>
              <w:t>Neighbourhood Plan</w:t>
            </w:r>
            <w:r w:rsidRPr="005E6E08">
              <w:rPr>
                <w:rFonts w:ascii="Calibri" w:eastAsia="Calibri" w:hAnsi="Calibri" w:cs="Calibri"/>
                <w:i/>
                <w:sz w:val="20"/>
                <w:szCs w:val="20"/>
                <w:lang w:val="en-GB"/>
              </w:rPr>
              <w:t xml:space="preserve"> </w:t>
            </w:r>
            <w:r w:rsidRPr="005E6E08">
              <w:rPr>
                <w:rFonts w:ascii="Calibri" w:eastAsia="Calibri" w:hAnsi="Calibri" w:cs="Calibri"/>
                <w:b/>
                <w:sz w:val="20"/>
                <w:szCs w:val="20"/>
                <w:lang w:val="en-GB"/>
              </w:rPr>
              <w:t xml:space="preserve">(on hold subject to JLP adoption) </w:t>
            </w:r>
            <w:r w:rsidRPr="005E6E08">
              <w:rPr>
                <w:rFonts w:ascii="Calibri" w:eastAsia="Calibri" w:hAnsi="Calibri" w:cs="Calibri"/>
                <w:bCs/>
                <w:sz w:val="20"/>
                <w:szCs w:val="20"/>
                <w:lang w:val="en-GB"/>
              </w:rPr>
              <w:t>Working Party to reconvene 2023</w:t>
            </w:r>
          </w:p>
        </w:tc>
        <w:tc>
          <w:tcPr>
            <w:tcW w:w="1222" w:type="dxa"/>
          </w:tcPr>
          <w:p w14:paraId="07D043DB"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291" w:type="dxa"/>
          </w:tcPr>
          <w:p w14:paraId="5BC7D19E"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303" w:type="dxa"/>
          </w:tcPr>
          <w:p w14:paraId="1BC188EC"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 xml:space="preserve">Medium </w:t>
            </w:r>
          </w:p>
        </w:tc>
        <w:tc>
          <w:tcPr>
            <w:tcW w:w="1145" w:type="dxa"/>
          </w:tcPr>
          <w:p w14:paraId="6AAE7623"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02EFC1AE" w14:textId="77777777" w:rsidTr="00EB1A91">
        <w:tc>
          <w:tcPr>
            <w:tcW w:w="1078" w:type="dxa"/>
            <w:vMerge/>
          </w:tcPr>
          <w:p w14:paraId="3C51A0C1"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3924" w:type="dxa"/>
          </w:tcPr>
          <w:p w14:paraId="2290F158"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The Stevenson Centre additional function room</w:t>
            </w:r>
          </w:p>
        </w:tc>
        <w:tc>
          <w:tcPr>
            <w:tcW w:w="1222" w:type="dxa"/>
          </w:tcPr>
          <w:p w14:paraId="2D877FA8"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291" w:type="dxa"/>
          </w:tcPr>
          <w:p w14:paraId="42391CD5"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303" w:type="dxa"/>
          </w:tcPr>
          <w:p w14:paraId="2413F830"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 xml:space="preserve">Medium </w:t>
            </w:r>
          </w:p>
        </w:tc>
        <w:tc>
          <w:tcPr>
            <w:tcW w:w="1145" w:type="dxa"/>
          </w:tcPr>
          <w:p w14:paraId="2D2516FD"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5C37EB83" w14:textId="77777777" w:rsidTr="005E6E08">
        <w:trPr>
          <w:trHeight w:val="359"/>
        </w:trPr>
        <w:tc>
          <w:tcPr>
            <w:tcW w:w="1078" w:type="dxa"/>
            <w:shd w:val="clear" w:color="auto" w:fill="D9D9D9"/>
          </w:tcPr>
          <w:p w14:paraId="42E5D48D"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3924" w:type="dxa"/>
            <w:shd w:val="clear" w:color="auto" w:fill="D9D9D9"/>
          </w:tcPr>
          <w:p w14:paraId="061802BD"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1222" w:type="dxa"/>
            <w:shd w:val="clear" w:color="auto" w:fill="D9D9D9"/>
          </w:tcPr>
          <w:p w14:paraId="622DCB26"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1291" w:type="dxa"/>
            <w:shd w:val="clear" w:color="auto" w:fill="D9D9D9"/>
          </w:tcPr>
          <w:p w14:paraId="11D75D61"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1303" w:type="dxa"/>
            <w:shd w:val="clear" w:color="auto" w:fill="D9D9D9"/>
          </w:tcPr>
          <w:p w14:paraId="0E260D49" w14:textId="77777777" w:rsidR="005E6E08" w:rsidRPr="005E6E08" w:rsidRDefault="005E6E08" w:rsidP="005E6E08">
            <w:pPr>
              <w:spacing w:line="276" w:lineRule="auto"/>
              <w:jc w:val="both"/>
              <w:rPr>
                <w:rFonts w:ascii="Calibri" w:eastAsia="Calibri" w:hAnsi="Calibri" w:cs="Calibri"/>
                <w:sz w:val="16"/>
                <w:szCs w:val="16"/>
                <w:lang w:val="en-GB"/>
              </w:rPr>
            </w:pPr>
          </w:p>
        </w:tc>
        <w:tc>
          <w:tcPr>
            <w:tcW w:w="1145" w:type="dxa"/>
            <w:shd w:val="clear" w:color="auto" w:fill="D9D9D9"/>
          </w:tcPr>
          <w:p w14:paraId="64D86217" w14:textId="77777777" w:rsidR="005E6E08" w:rsidRPr="005E6E08" w:rsidRDefault="005E6E08" w:rsidP="005E6E08">
            <w:pPr>
              <w:spacing w:line="276" w:lineRule="auto"/>
              <w:jc w:val="both"/>
              <w:rPr>
                <w:rFonts w:ascii="Calibri" w:eastAsia="Calibri" w:hAnsi="Calibri" w:cs="Calibri"/>
                <w:sz w:val="16"/>
                <w:szCs w:val="16"/>
                <w:lang w:val="en-GB"/>
              </w:rPr>
            </w:pPr>
          </w:p>
        </w:tc>
      </w:tr>
      <w:tr w:rsidR="005E6E08" w:rsidRPr="005E6E08" w14:paraId="16E8730D" w14:textId="77777777" w:rsidTr="00EB1A91">
        <w:tc>
          <w:tcPr>
            <w:tcW w:w="1078" w:type="dxa"/>
            <w:vMerge w:val="restart"/>
          </w:tcPr>
          <w:p w14:paraId="6852F4A7" w14:textId="77777777" w:rsidR="005E6E08" w:rsidRPr="005E6E08" w:rsidRDefault="005E6E08" w:rsidP="005E6E08">
            <w:pPr>
              <w:spacing w:line="276" w:lineRule="auto"/>
              <w:jc w:val="both"/>
              <w:rPr>
                <w:rFonts w:ascii="Calibri" w:eastAsia="Calibri" w:hAnsi="Calibri" w:cs="Calibri"/>
                <w:b/>
                <w:bCs/>
                <w:sz w:val="20"/>
                <w:szCs w:val="20"/>
                <w:lang w:val="en-GB"/>
              </w:rPr>
            </w:pPr>
            <w:r w:rsidRPr="005E6E08">
              <w:rPr>
                <w:rFonts w:ascii="Calibri" w:eastAsia="Calibri" w:hAnsi="Calibri" w:cs="Calibri"/>
                <w:b/>
                <w:bCs/>
                <w:sz w:val="20"/>
                <w:szCs w:val="20"/>
                <w:lang w:val="en-GB"/>
              </w:rPr>
              <w:t>The Stevenson Centre</w:t>
            </w:r>
          </w:p>
        </w:tc>
        <w:tc>
          <w:tcPr>
            <w:tcW w:w="3924" w:type="dxa"/>
          </w:tcPr>
          <w:p w14:paraId="5180925E"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Acoustic Panels in Hall</w:t>
            </w:r>
          </w:p>
        </w:tc>
        <w:tc>
          <w:tcPr>
            <w:tcW w:w="1222" w:type="dxa"/>
          </w:tcPr>
          <w:p w14:paraId="4C7C08F9"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£18-20K TSC Trust Funds</w:t>
            </w:r>
          </w:p>
        </w:tc>
        <w:tc>
          <w:tcPr>
            <w:tcW w:w="1291" w:type="dxa"/>
          </w:tcPr>
          <w:p w14:paraId="4D7116B7"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303" w:type="dxa"/>
          </w:tcPr>
          <w:p w14:paraId="068157A8"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High</w:t>
            </w:r>
          </w:p>
        </w:tc>
        <w:tc>
          <w:tcPr>
            <w:tcW w:w="1145" w:type="dxa"/>
          </w:tcPr>
          <w:p w14:paraId="2B0C6E19" w14:textId="77777777" w:rsidR="005E6E08" w:rsidRPr="005E6E08" w:rsidRDefault="005E6E08" w:rsidP="005E6E08">
            <w:pPr>
              <w:spacing w:line="276" w:lineRule="auto"/>
              <w:jc w:val="both"/>
              <w:rPr>
                <w:rFonts w:ascii="Calibri" w:eastAsia="Calibri" w:hAnsi="Calibri" w:cs="Calibri"/>
                <w:sz w:val="20"/>
                <w:szCs w:val="20"/>
                <w:lang w:val="en-GB"/>
              </w:rPr>
            </w:pPr>
          </w:p>
        </w:tc>
      </w:tr>
      <w:tr w:rsidR="005E6E08" w:rsidRPr="005E6E08" w14:paraId="34F84ABE" w14:textId="77777777" w:rsidTr="00EB1A91">
        <w:tc>
          <w:tcPr>
            <w:tcW w:w="1078" w:type="dxa"/>
            <w:vMerge/>
          </w:tcPr>
          <w:p w14:paraId="6E927583" w14:textId="77777777" w:rsidR="005E6E08" w:rsidRPr="005E6E08" w:rsidRDefault="005E6E08" w:rsidP="005E6E08">
            <w:pPr>
              <w:spacing w:line="276" w:lineRule="auto"/>
              <w:jc w:val="both"/>
              <w:rPr>
                <w:rFonts w:ascii="Calibri" w:eastAsia="Calibri" w:hAnsi="Calibri" w:cs="Calibri"/>
                <w:b/>
                <w:bCs/>
                <w:sz w:val="20"/>
                <w:szCs w:val="20"/>
                <w:lang w:val="en-GB"/>
              </w:rPr>
            </w:pPr>
          </w:p>
        </w:tc>
        <w:tc>
          <w:tcPr>
            <w:tcW w:w="3924" w:type="dxa"/>
          </w:tcPr>
          <w:p w14:paraId="03B320D9" w14:textId="77777777" w:rsidR="005E6E08" w:rsidRPr="005E6E08" w:rsidRDefault="005E6E08" w:rsidP="005E6E08">
            <w:pPr>
              <w:spacing w:line="276" w:lineRule="auto"/>
              <w:jc w:val="both"/>
              <w:rPr>
                <w:rFonts w:ascii="Calibri" w:eastAsia="Calibri" w:hAnsi="Calibri" w:cs="Calibri"/>
                <w:sz w:val="20"/>
                <w:szCs w:val="20"/>
                <w:lang w:val="en-GB"/>
              </w:rPr>
            </w:pPr>
            <w:r w:rsidRPr="005E6E08">
              <w:rPr>
                <w:rFonts w:ascii="Calibri" w:eastAsia="Calibri" w:hAnsi="Calibri" w:cs="Calibri"/>
                <w:sz w:val="20"/>
                <w:szCs w:val="20"/>
                <w:lang w:val="en-GB"/>
              </w:rPr>
              <w:t>Replace Chamber windows and fire exits</w:t>
            </w:r>
          </w:p>
        </w:tc>
        <w:tc>
          <w:tcPr>
            <w:tcW w:w="1222" w:type="dxa"/>
          </w:tcPr>
          <w:p w14:paraId="09FFDADC"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291" w:type="dxa"/>
          </w:tcPr>
          <w:p w14:paraId="377BDBFA"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303" w:type="dxa"/>
          </w:tcPr>
          <w:p w14:paraId="25B2C630" w14:textId="77777777" w:rsidR="005E6E08" w:rsidRPr="005E6E08" w:rsidRDefault="005E6E08" w:rsidP="005E6E08">
            <w:pPr>
              <w:spacing w:line="276" w:lineRule="auto"/>
              <w:jc w:val="both"/>
              <w:rPr>
                <w:rFonts w:ascii="Calibri" w:eastAsia="Calibri" w:hAnsi="Calibri" w:cs="Calibri"/>
                <w:sz w:val="20"/>
                <w:szCs w:val="20"/>
                <w:lang w:val="en-GB"/>
              </w:rPr>
            </w:pPr>
          </w:p>
        </w:tc>
        <w:tc>
          <w:tcPr>
            <w:tcW w:w="1145" w:type="dxa"/>
          </w:tcPr>
          <w:p w14:paraId="5669D409" w14:textId="77777777" w:rsidR="005E6E08" w:rsidRPr="005E6E08" w:rsidRDefault="005E6E08" w:rsidP="005E6E08">
            <w:pPr>
              <w:spacing w:line="276" w:lineRule="auto"/>
              <w:jc w:val="both"/>
              <w:rPr>
                <w:rFonts w:ascii="Calibri" w:eastAsia="Calibri" w:hAnsi="Calibri" w:cs="Calibri"/>
                <w:sz w:val="20"/>
                <w:szCs w:val="20"/>
                <w:lang w:val="en-GB"/>
              </w:rPr>
            </w:pPr>
          </w:p>
        </w:tc>
      </w:tr>
    </w:tbl>
    <w:p w14:paraId="34581CF6" w14:textId="77777777" w:rsidR="005E6E08" w:rsidRPr="005E6E08" w:rsidRDefault="005E6E08" w:rsidP="005E6E08">
      <w:pPr>
        <w:spacing w:after="160"/>
        <w:rPr>
          <w:rFonts w:ascii="Calibri" w:eastAsia="Calibri" w:hAnsi="Calibri" w:cs="Times New Roman"/>
          <w:kern w:val="2"/>
          <w:lang w:val="en-GB"/>
          <w14:ligatures w14:val="standardContextual"/>
        </w:rPr>
      </w:pPr>
    </w:p>
    <w:p w14:paraId="68E407A0" w14:textId="77777777" w:rsidR="005E6E08" w:rsidRDefault="005E6E08" w:rsidP="005E6E08">
      <w:pPr>
        <w:spacing w:line="259" w:lineRule="auto"/>
        <w:jc w:val="both"/>
        <w:rPr>
          <w:rFonts w:cstheme="minorHAnsi"/>
          <w:sz w:val="24"/>
          <w:szCs w:val="24"/>
        </w:rPr>
      </w:pPr>
    </w:p>
    <w:p w14:paraId="2B5AA06E" w14:textId="77777777" w:rsidR="005E6E08" w:rsidRPr="005E6E08" w:rsidRDefault="005E6E08" w:rsidP="005E6E08">
      <w:pPr>
        <w:rPr>
          <w:rFonts w:ascii="Arial" w:hAnsi="Arial" w:cs="Arial"/>
          <w:sz w:val="24"/>
          <w:szCs w:val="24"/>
          <w:lang w:val="en-GB"/>
        </w:rPr>
      </w:pPr>
    </w:p>
    <w:p w14:paraId="082332EE" w14:textId="77777777" w:rsidR="004B10EB" w:rsidRDefault="004B10EB" w:rsidP="004B10EB">
      <w:pPr>
        <w:jc w:val="right"/>
        <w:rPr>
          <w:rFonts w:ascii="Arial" w:hAnsi="Arial" w:cs="Arial"/>
          <w:b/>
          <w:bCs/>
          <w:sz w:val="24"/>
          <w:szCs w:val="24"/>
          <w:lang w:val="en-GB"/>
        </w:rPr>
      </w:pPr>
    </w:p>
    <w:p w14:paraId="582547F6" w14:textId="72835074" w:rsidR="004B10EB" w:rsidRPr="004B10EB" w:rsidRDefault="004B10EB" w:rsidP="004B10EB">
      <w:pPr>
        <w:rPr>
          <w:rFonts w:ascii="Arial" w:hAnsi="Arial" w:cs="Arial"/>
          <w:sz w:val="24"/>
          <w:szCs w:val="24"/>
          <w:lang w:val="en-GB"/>
        </w:rPr>
      </w:pPr>
    </w:p>
    <w:p w14:paraId="072C3BC3" w14:textId="77777777" w:rsidR="004B10EB" w:rsidRDefault="004B10EB" w:rsidP="004B10EB">
      <w:pPr>
        <w:jc w:val="right"/>
        <w:rPr>
          <w:rFonts w:ascii="Arial" w:hAnsi="Arial" w:cs="Arial"/>
          <w:b/>
          <w:bCs/>
          <w:sz w:val="24"/>
          <w:szCs w:val="24"/>
          <w:lang w:val="en-GB"/>
        </w:rPr>
      </w:pPr>
    </w:p>
    <w:p w14:paraId="1156EFDB" w14:textId="77777777" w:rsidR="004B10EB" w:rsidRDefault="004B10EB" w:rsidP="004B10EB">
      <w:pPr>
        <w:jc w:val="right"/>
        <w:rPr>
          <w:rFonts w:ascii="Arial" w:hAnsi="Arial" w:cs="Arial"/>
          <w:b/>
          <w:bCs/>
          <w:sz w:val="24"/>
          <w:szCs w:val="24"/>
          <w:lang w:val="en-GB"/>
        </w:rPr>
      </w:pPr>
    </w:p>
    <w:p w14:paraId="5A0437B0" w14:textId="77777777" w:rsidR="004B10EB" w:rsidRDefault="004B10EB" w:rsidP="004B10EB">
      <w:pPr>
        <w:jc w:val="right"/>
        <w:rPr>
          <w:rFonts w:ascii="Arial" w:hAnsi="Arial" w:cs="Arial"/>
          <w:b/>
          <w:bCs/>
          <w:sz w:val="24"/>
          <w:szCs w:val="24"/>
          <w:lang w:val="en-GB"/>
        </w:rPr>
      </w:pPr>
    </w:p>
    <w:p w14:paraId="119935F2" w14:textId="77777777" w:rsidR="004B10EB" w:rsidRDefault="004B10EB" w:rsidP="004B10EB">
      <w:pPr>
        <w:jc w:val="right"/>
        <w:rPr>
          <w:rFonts w:ascii="Arial" w:hAnsi="Arial" w:cs="Arial"/>
          <w:b/>
          <w:bCs/>
          <w:sz w:val="24"/>
          <w:szCs w:val="24"/>
          <w:lang w:val="en-GB"/>
        </w:rPr>
      </w:pPr>
    </w:p>
    <w:p w14:paraId="08632A96" w14:textId="77777777" w:rsidR="00AD15F6" w:rsidRDefault="00AD15F6" w:rsidP="004B10EB">
      <w:pPr>
        <w:jc w:val="right"/>
        <w:rPr>
          <w:rFonts w:ascii="Arial" w:hAnsi="Arial" w:cs="Arial"/>
          <w:b/>
          <w:bCs/>
          <w:sz w:val="24"/>
          <w:szCs w:val="24"/>
          <w:lang w:val="en-GB"/>
        </w:rPr>
      </w:pPr>
    </w:p>
    <w:p w14:paraId="52544574" w14:textId="77777777" w:rsidR="00AD15F6" w:rsidRDefault="00AD15F6" w:rsidP="004B10EB">
      <w:pPr>
        <w:jc w:val="right"/>
        <w:rPr>
          <w:rFonts w:ascii="Arial" w:hAnsi="Arial" w:cs="Arial"/>
          <w:b/>
          <w:bCs/>
          <w:sz w:val="24"/>
          <w:szCs w:val="24"/>
          <w:lang w:val="en-GB"/>
        </w:rPr>
      </w:pPr>
    </w:p>
    <w:p w14:paraId="3A0F1996" w14:textId="32B2689A" w:rsidR="004B10EB" w:rsidRDefault="004B10EB" w:rsidP="004B10EB">
      <w:pPr>
        <w:rPr>
          <w:rFonts w:ascii="Arial" w:hAnsi="Arial" w:cs="Arial"/>
          <w:b/>
          <w:bCs/>
          <w:sz w:val="24"/>
          <w:szCs w:val="24"/>
          <w:lang w:val="en-GB"/>
        </w:rPr>
      </w:pPr>
    </w:p>
    <w:p w14:paraId="5651B2BD" w14:textId="77777777" w:rsidR="004B10EB" w:rsidRDefault="004B10EB" w:rsidP="004B10EB">
      <w:pPr>
        <w:jc w:val="right"/>
        <w:rPr>
          <w:rFonts w:ascii="Arial" w:hAnsi="Arial" w:cs="Arial"/>
          <w:b/>
          <w:bCs/>
          <w:sz w:val="24"/>
          <w:szCs w:val="24"/>
          <w:lang w:val="en-GB"/>
        </w:rPr>
      </w:pPr>
    </w:p>
    <w:p w14:paraId="7D2E1B82" w14:textId="77777777" w:rsidR="004B10EB" w:rsidRDefault="004B10EB" w:rsidP="004B10EB">
      <w:pPr>
        <w:jc w:val="right"/>
        <w:rPr>
          <w:rFonts w:ascii="Arial" w:hAnsi="Arial" w:cs="Arial"/>
          <w:b/>
          <w:bCs/>
          <w:sz w:val="24"/>
          <w:szCs w:val="24"/>
          <w:lang w:val="en-GB"/>
        </w:rPr>
      </w:pPr>
    </w:p>
    <w:p w14:paraId="41736284" w14:textId="77777777" w:rsidR="004B10EB" w:rsidRDefault="004B10EB" w:rsidP="004B10EB">
      <w:pPr>
        <w:jc w:val="right"/>
        <w:rPr>
          <w:rFonts w:ascii="Arial" w:hAnsi="Arial" w:cs="Arial"/>
          <w:b/>
          <w:bCs/>
          <w:sz w:val="24"/>
          <w:szCs w:val="24"/>
          <w:lang w:val="en-GB"/>
        </w:rPr>
      </w:pPr>
    </w:p>
    <w:p w14:paraId="0019DE32" w14:textId="77777777" w:rsidR="004B10EB" w:rsidRDefault="004B10EB" w:rsidP="004B10EB">
      <w:pPr>
        <w:jc w:val="right"/>
        <w:rPr>
          <w:rFonts w:ascii="Arial" w:hAnsi="Arial" w:cs="Arial"/>
          <w:b/>
          <w:bCs/>
          <w:sz w:val="24"/>
          <w:szCs w:val="24"/>
          <w:lang w:val="en-GB"/>
        </w:rPr>
      </w:pPr>
    </w:p>
    <w:p w14:paraId="40F38BDE" w14:textId="77777777" w:rsidR="004B10EB" w:rsidRDefault="004B10EB" w:rsidP="004B10EB">
      <w:pPr>
        <w:jc w:val="right"/>
        <w:rPr>
          <w:rFonts w:ascii="Arial" w:hAnsi="Arial" w:cs="Arial"/>
          <w:b/>
          <w:bCs/>
          <w:sz w:val="24"/>
          <w:szCs w:val="24"/>
          <w:lang w:val="en-GB"/>
        </w:rPr>
      </w:pPr>
    </w:p>
    <w:p w14:paraId="545C9F64" w14:textId="77777777" w:rsidR="004B10EB" w:rsidRDefault="004B10EB" w:rsidP="004B10EB">
      <w:pPr>
        <w:jc w:val="right"/>
        <w:rPr>
          <w:rFonts w:ascii="Arial" w:hAnsi="Arial" w:cs="Arial"/>
          <w:b/>
          <w:bCs/>
          <w:sz w:val="24"/>
          <w:szCs w:val="24"/>
          <w:lang w:val="en-GB"/>
        </w:rPr>
      </w:pPr>
    </w:p>
    <w:p w14:paraId="59376871" w14:textId="77777777" w:rsidR="004B10EB" w:rsidRDefault="004B10EB" w:rsidP="004B10EB">
      <w:pPr>
        <w:jc w:val="right"/>
        <w:rPr>
          <w:rFonts w:ascii="Arial" w:hAnsi="Arial" w:cs="Arial"/>
          <w:b/>
          <w:bCs/>
          <w:sz w:val="24"/>
          <w:szCs w:val="24"/>
          <w:lang w:val="en-GB"/>
        </w:rPr>
      </w:pPr>
    </w:p>
    <w:p w14:paraId="6E5DCAD9" w14:textId="77777777" w:rsidR="004B10EB" w:rsidRDefault="004B10EB" w:rsidP="004B10EB">
      <w:pPr>
        <w:jc w:val="right"/>
        <w:rPr>
          <w:rFonts w:ascii="Arial" w:hAnsi="Arial" w:cs="Arial"/>
          <w:b/>
          <w:bCs/>
          <w:sz w:val="24"/>
          <w:szCs w:val="24"/>
          <w:lang w:val="en-GB"/>
        </w:rPr>
      </w:pPr>
    </w:p>
    <w:p w14:paraId="3D08C4CE" w14:textId="6BAAA5E8" w:rsidR="003E31C8" w:rsidRDefault="003E31C8" w:rsidP="0051203F">
      <w:pPr>
        <w:jc w:val="right"/>
        <w:rPr>
          <w:rFonts w:ascii="Arial" w:hAnsi="Arial" w:cs="Arial"/>
          <w:b/>
          <w:bCs/>
          <w:sz w:val="24"/>
          <w:szCs w:val="24"/>
          <w:lang w:val="en-GB"/>
        </w:rPr>
      </w:pPr>
      <w:r>
        <w:rPr>
          <w:rFonts w:ascii="Arial" w:hAnsi="Arial" w:cs="Arial"/>
          <w:b/>
          <w:bCs/>
          <w:sz w:val="24"/>
          <w:szCs w:val="24"/>
          <w:lang w:val="en-GB"/>
        </w:rPr>
        <w:lastRenderedPageBreak/>
        <w:t>APPENDIX B</w:t>
      </w:r>
    </w:p>
    <w:p w14:paraId="0ACFC95B" w14:textId="77777777" w:rsidR="0077677E" w:rsidRDefault="0077677E" w:rsidP="0051203F">
      <w:pPr>
        <w:jc w:val="right"/>
        <w:rPr>
          <w:rFonts w:ascii="Arial" w:hAnsi="Arial" w:cs="Arial"/>
          <w:b/>
          <w:bCs/>
          <w:sz w:val="24"/>
          <w:szCs w:val="24"/>
          <w:lang w:val="en-GB"/>
        </w:rPr>
      </w:pPr>
    </w:p>
    <w:p w14:paraId="3B4D826C" w14:textId="77777777" w:rsidR="0077677E" w:rsidRDefault="0077677E" w:rsidP="0077677E">
      <w:pPr>
        <w:rPr>
          <w:rFonts w:ascii="Arial" w:hAnsi="Arial" w:cs="Arial"/>
          <w:sz w:val="24"/>
          <w:szCs w:val="24"/>
          <w:lang w:val="en-GB"/>
        </w:rPr>
      </w:pPr>
    </w:p>
    <w:p w14:paraId="17C2C4ED" w14:textId="77777777" w:rsidR="0077677E" w:rsidRPr="0077677E" w:rsidRDefault="0077677E" w:rsidP="0077677E">
      <w:pPr>
        <w:jc w:val="center"/>
        <w:rPr>
          <w:rFonts w:ascii="Arial" w:hAnsi="Arial" w:cs="Arial"/>
          <w:b/>
          <w:bCs/>
          <w:sz w:val="24"/>
          <w:szCs w:val="24"/>
          <w:lang w:val="en-GB"/>
        </w:rPr>
      </w:pPr>
      <w:r w:rsidRPr="0077677E">
        <w:rPr>
          <w:rFonts w:ascii="Arial" w:hAnsi="Arial" w:cs="Arial"/>
          <w:b/>
          <w:bCs/>
          <w:sz w:val="24"/>
          <w:szCs w:val="24"/>
          <w:lang w:val="en-GB"/>
        </w:rPr>
        <w:t>Summary of Income and Expenditure Payments for Great Cornard Parish Council</w:t>
      </w:r>
    </w:p>
    <w:p w14:paraId="075D28E5" w14:textId="6A1737C1" w:rsidR="0077677E" w:rsidRPr="0077677E" w:rsidRDefault="0077677E" w:rsidP="0077677E">
      <w:pPr>
        <w:jc w:val="center"/>
        <w:rPr>
          <w:rFonts w:ascii="Arial" w:hAnsi="Arial" w:cs="Arial"/>
          <w:b/>
          <w:bCs/>
          <w:sz w:val="24"/>
          <w:szCs w:val="24"/>
          <w:lang w:val="en-GB"/>
        </w:rPr>
      </w:pPr>
      <w:r w:rsidRPr="0077677E">
        <w:rPr>
          <w:rFonts w:ascii="Arial" w:hAnsi="Arial" w:cs="Arial"/>
          <w:b/>
          <w:bCs/>
          <w:sz w:val="24"/>
          <w:szCs w:val="24"/>
          <w:lang w:val="en-GB"/>
        </w:rPr>
        <w:t xml:space="preserve"> up to 13</w:t>
      </w:r>
      <w:r w:rsidRPr="0077677E">
        <w:rPr>
          <w:rFonts w:ascii="Arial" w:hAnsi="Arial" w:cs="Arial"/>
          <w:b/>
          <w:bCs/>
          <w:sz w:val="24"/>
          <w:szCs w:val="24"/>
          <w:vertAlign w:val="superscript"/>
          <w:lang w:val="en-GB"/>
        </w:rPr>
        <w:t>th</w:t>
      </w:r>
      <w:r w:rsidRPr="0077677E">
        <w:rPr>
          <w:rFonts w:ascii="Arial" w:hAnsi="Arial" w:cs="Arial"/>
          <w:b/>
          <w:bCs/>
          <w:sz w:val="24"/>
          <w:szCs w:val="24"/>
          <w:lang w:val="en-GB"/>
        </w:rPr>
        <w:t xml:space="preserve"> November 2023</w:t>
      </w:r>
    </w:p>
    <w:p w14:paraId="5A742554" w14:textId="77777777" w:rsidR="0077677E" w:rsidRPr="0077677E" w:rsidRDefault="0077677E" w:rsidP="0077677E">
      <w:pPr>
        <w:rPr>
          <w:rFonts w:ascii="Arial" w:hAnsi="Arial" w:cs="Arial"/>
          <w:b/>
          <w:bCs/>
          <w:sz w:val="24"/>
          <w:szCs w:val="24"/>
          <w:lang w:val="en-GB"/>
        </w:rPr>
      </w:pPr>
    </w:p>
    <w:p w14:paraId="1C938E0A" w14:textId="77777777" w:rsidR="0077677E" w:rsidRDefault="0077677E" w:rsidP="0077677E">
      <w:pPr>
        <w:rPr>
          <w:rFonts w:ascii="Arial" w:hAnsi="Arial" w:cs="Arial"/>
          <w:sz w:val="24"/>
          <w:szCs w:val="24"/>
          <w:lang w:val="en-GB"/>
        </w:rPr>
      </w:pPr>
    </w:p>
    <w:p w14:paraId="5E703257" w14:textId="1301C0E2" w:rsidR="0077677E" w:rsidRPr="0077677E" w:rsidRDefault="0077677E" w:rsidP="0077677E">
      <w:pPr>
        <w:rPr>
          <w:rFonts w:ascii="Arial" w:hAnsi="Arial" w:cs="Arial"/>
          <w:sz w:val="24"/>
          <w:szCs w:val="24"/>
          <w:lang w:val="en-GB"/>
        </w:rPr>
      </w:pPr>
      <w:r w:rsidRPr="0077677E">
        <w:drawing>
          <wp:inline distT="0" distB="0" distL="0" distR="0" wp14:anchorId="4470B128" wp14:editId="6D32058E">
            <wp:extent cx="6154420" cy="6486525"/>
            <wp:effectExtent l="0" t="0" r="0" b="9525"/>
            <wp:docPr id="9150196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4420" cy="6486525"/>
                    </a:xfrm>
                    <a:prstGeom prst="rect">
                      <a:avLst/>
                    </a:prstGeom>
                    <a:noFill/>
                    <a:ln>
                      <a:noFill/>
                    </a:ln>
                  </pic:spPr>
                </pic:pic>
              </a:graphicData>
            </a:graphic>
          </wp:inline>
        </w:drawing>
      </w:r>
    </w:p>
    <w:p w14:paraId="6D88D7B0" w14:textId="77777777" w:rsidR="004B10EB" w:rsidRDefault="004B10EB" w:rsidP="0051203F">
      <w:pPr>
        <w:jc w:val="right"/>
        <w:rPr>
          <w:rFonts w:ascii="Arial" w:hAnsi="Arial" w:cs="Arial"/>
          <w:b/>
          <w:bCs/>
          <w:sz w:val="24"/>
          <w:szCs w:val="24"/>
          <w:lang w:val="en-GB"/>
        </w:rPr>
      </w:pPr>
    </w:p>
    <w:p w14:paraId="47F2DAAE" w14:textId="77777777" w:rsidR="004B10EB" w:rsidRDefault="004B10EB" w:rsidP="004B10EB">
      <w:pPr>
        <w:rPr>
          <w:sz w:val="24"/>
          <w:szCs w:val="24"/>
        </w:rPr>
      </w:pPr>
    </w:p>
    <w:p w14:paraId="512C420B" w14:textId="77777777" w:rsidR="007C3106" w:rsidRDefault="007C3106" w:rsidP="007C3106">
      <w:pPr>
        <w:jc w:val="both"/>
        <w:rPr>
          <w:rFonts w:ascii="Arial" w:hAnsi="Arial" w:cs="Arial"/>
          <w:b/>
          <w:bCs/>
          <w:sz w:val="24"/>
          <w:szCs w:val="24"/>
          <w:lang w:val="en-GB"/>
        </w:rPr>
      </w:pPr>
    </w:p>
    <w:p w14:paraId="528247E0" w14:textId="0A75DDC7" w:rsidR="007C3106" w:rsidRDefault="007C3106">
      <w:pPr>
        <w:rPr>
          <w:rFonts w:ascii="Arial" w:hAnsi="Arial" w:cs="Arial"/>
          <w:b/>
          <w:bCs/>
          <w:sz w:val="24"/>
          <w:szCs w:val="24"/>
          <w:lang w:val="en-GB"/>
        </w:rPr>
      </w:pPr>
    </w:p>
    <w:p w14:paraId="293FA14A" w14:textId="77777777" w:rsidR="004B10EB" w:rsidRDefault="004B10EB">
      <w:pPr>
        <w:rPr>
          <w:rFonts w:ascii="Arial" w:hAnsi="Arial" w:cs="Arial"/>
          <w:b/>
          <w:bCs/>
          <w:sz w:val="24"/>
          <w:szCs w:val="24"/>
          <w:lang w:val="en-GB"/>
        </w:rPr>
      </w:pPr>
    </w:p>
    <w:p w14:paraId="7A6FF958" w14:textId="77777777" w:rsidR="004B10EB" w:rsidRDefault="004B10EB">
      <w:pPr>
        <w:rPr>
          <w:rFonts w:ascii="Arial" w:hAnsi="Arial" w:cs="Arial"/>
          <w:b/>
          <w:bCs/>
          <w:sz w:val="24"/>
          <w:szCs w:val="24"/>
          <w:lang w:val="en-GB"/>
        </w:rPr>
      </w:pPr>
    </w:p>
    <w:p w14:paraId="696DE6A0" w14:textId="77777777" w:rsidR="004B10EB" w:rsidRDefault="004B10EB">
      <w:pPr>
        <w:rPr>
          <w:rFonts w:ascii="Arial" w:hAnsi="Arial" w:cs="Arial"/>
          <w:b/>
          <w:bCs/>
          <w:sz w:val="24"/>
          <w:szCs w:val="24"/>
          <w:lang w:val="en-GB"/>
        </w:rPr>
      </w:pPr>
    </w:p>
    <w:p w14:paraId="79096CB1" w14:textId="77777777" w:rsidR="004B10EB" w:rsidRDefault="004B10EB">
      <w:pPr>
        <w:rPr>
          <w:rFonts w:ascii="Arial" w:hAnsi="Arial" w:cs="Arial"/>
          <w:b/>
          <w:bCs/>
          <w:sz w:val="24"/>
          <w:szCs w:val="24"/>
          <w:lang w:val="en-GB"/>
        </w:rPr>
      </w:pPr>
    </w:p>
    <w:p w14:paraId="204DFF14" w14:textId="2E30D7E7" w:rsidR="00EB5276" w:rsidRDefault="00781CB8" w:rsidP="00781CB8">
      <w:pPr>
        <w:jc w:val="right"/>
        <w:rPr>
          <w:rFonts w:ascii="Arial" w:hAnsi="Arial" w:cs="Arial"/>
          <w:b/>
          <w:bCs/>
          <w:sz w:val="24"/>
          <w:szCs w:val="24"/>
          <w:lang w:val="en-GB"/>
        </w:rPr>
      </w:pPr>
      <w:r>
        <w:rPr>
          <w:rFonts w:ascii="Arial" w:hAnsi="Arial" w:cs="Arial"/>
          <w:b/>
          <w:bCs/>
          <w:sz w:val="24"/>
          <w:szCs w:val="24"/>
          <w:lang w:val="en-GB"/>
        </w:rPr>
        <w:lastRenderedPageBreak/>
        <w:t xml:space="preserve">APPENDIX </w:t>
      </w:r>
      <w:r w:rsidR="003E31C8">
        <w:rPr>
          <w:rFonts w:ascii="Arial" w:hAnsi="Arial" w:cs="Arial"/>
          <w:b/>
          <w:bCs/>
          <w:sz w:val="24"/>
          <w:szCs w:val="24"/>
          <w:lang w:val="en-GB"/>
        </w:rPr>
        <w:t>C</w:t>
      </w:r>
    </w:p>
    <w:p w14:paraId="429611F2" w14:textId="77777777" w:rsidR="004B10EB" w:rsidRDefault="004B10EB" w:rsidP="00781CB8">
      <w:pPr>
        <w:jc w:val="right"/>
        <w:rPr>
          <w:rFonts w:ascii="Arial" w:hAnsi="Arial" w:cs="Arial"/>
          <w:b/>
          <w:bCs/>
          <w:sz w:val="24"/>
          <w:szCs w:val="24"/>
          <w:lang w:val="en-GB"/>
        </w:rPr>
      </w:pPr>
    </w:p>
    <w:p w14:paraId="4D31C51F" w14:textId="77777777" w:rsidR="00781CB8" w:rsidRDefault="00781CB8" w:rsidP="00781CB8">
      <w:pPr>
        <w:jc w:val="right"/>
        <w:rPr>
          <w:rFonts w:ascii="Arial" w:hAnsi="Arial" w:cs="Arial"/>
          <w:b/>
          <w:bCs/>
          <w:sz w:val="24"/>
          <w:szCs w:val="24"/>
          <w:lang w:val="en-GB"/>
        </w:rPr>
      </w:pPr>
    </w:p>
    <w:p w14:paraId="5DBC5346" w14:textId="4EFFC469" w:rsidR="00781CB8" w:rsidRPr="00C2795E" w:rsidRDefault="00C2795E" w:rsidP="00C2795E">
      <w:pPr>
        <w:rPr>
          <w:rFonts w:cstheme="minorHAnsi"/>
          <w:noProof/>
          <w:sz w:val="24"/>
          <w:szCs w:val="24"/>
        </w:rPr>
      </w:pPr>
      <w:r w:rsidRPr="00C2795E">
        <w:drawing>
          <wp:inline distT="0" distB="0" distL="0" distR="0" wp14:anchorId="66FC3241" wp14:editId="590E598E">
            <wp:extent cx="6154420" cy="8091805"/>
            <wp:effectExtent l="0" t="0" r="0" b="4445"/>
            <wp:docPr id="9882263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4420" cy="8091805"/>
                    </a:xfrm>
                    <a:prstGeom prst="rect">
                      <a:avLst/>
                    </a:prstGeom>
                    <a:noFill/>
                    <a:ln>
                      <a:noFill/>
                    </a:ln>
                  </pic:spPr>
                </pic:pic>
              </a:graphicData>
            </a:graphic>
          </wp:inline>
        </w:drawing>
      </w:r>
    </w:p>
    <w:p w14:paraId="43DC2F5E" w14:textId="77777777" w:rsidR="004B10EB" w:rsidRDefault="004B10EB" w:rsidP="004B10EB">
      <w:pPr>
        <w:rPr>
          <w:noProof/>
        </w:rPr>
      </w:pPr>
    </w:p>
    <w:p w14:paraId="5B9EEEDB" w14:textId="0163BC88" w:rsidR="004B10EB" w:rsidRPr="00781CB8" w:rsidRDefault="004B10EB" w:rsidP="004B10EB">
      <w:pPr>
        <w:rPr>
          <w:rFonts w:ascii="Arial" w:hAnsi="Arial" w:cs="Arial"/>
          <w:sz w:val="24"/>
          <w:szCs w:val="24"/>
          <w:lang w:val="en-GB"/>
        </w:rPr>
      </w:pPr>
    </w:p>
    <w:sectPr w:rsidR="004B10EB" w:rsidRPr="00781CB8" w:rsidSect="00AE77A6">
      <w:headerReference w:type="even" r:id="rId16"/>
      <w:headerReference w:type="default" r:id="rId17"/>
      <w:footerReference w:type="even" r:id="rId18"/>
      <w:footerReference w:type="default" r:id="rId19"/>
      <w:headerReference w:type="first" r:id="rId20"/>
      <w:footerReference w:type="first" r:id="rId21"/>
      <w:pgSz w:w="11906" w:h="16838" w:code="9"/>
      <w:pgMar w:top="1276" w:right="1080" w:bottom="709" w:left="1134" w:header="720" w:footer="720" w:gutter="0"/>
      <w:pgNumType w:start="72"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0A8F" w14:textId="77777777" w:rsidR="00AD15F6" w:rsidRDefault="00AD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A83B" w14:textId="77777777" w:rsidR="00AD15F6" w:rsidRDefault="00AD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1D53" w14:textId="77777777" w:rsidR="00AD15F6" w:rsidRDefault="00AD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E943" w14:textId="77777777" w:rsidR="00AD15F6" w:rsidRDefault="00AD1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463D" w14:textId="1E9CB380" w:rsidR="00AE77A6" w:rsidRDefault="00E46EA3">
    <w:pPr>
      <w:pStyle w:val="Header"/>
      <w:jc w:val="right"/>
    </w:pPr>
    <w:sdt>
      <w:sdtPr>
        <w:id w:val="-701631029"/>
        <w:docPartObj>
          <w:docPartGallery w:val="Watermarks"/>
          <w:docPartUnique/>
        </w:docPartObj>
      </w:sdtPr>
      <w:sdtEndPr/>
      <w:sdtContent>
        <w:r>
          <w:rPr>
            <w:noProof/>
          </w:rPr>
          <w:pict w14:anchorId="4DCBB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0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E77A6">
      <w:t>PAGE J 0</w:t>
    </w:r>
    <w:sdt>
      <w:sdtPr>
        <w:id w:val="1494212541"/>
        <w:docPartObj>
          <w:docPartGallery w:val="Page Numbers (Top of Page)"/>
          <w:docPartUnique/>
        </w:docPartObj>
      </w:sdtPr>
      <w:sdtEndPr>
        <w:rPr>
          <w:noProof/>
        </w:rPr>
      </w:sdtEndPr>
      <w:sdtContent>
        <w:r w:rsidR="00AE77A6">
          <w:fldChar w:fldCharType="begin"/>
        </w:r>
        <w:r w:rsidR="00AE77A6">
          <w:instrText xml:space="preserve"> PAGE   \* MERGEFORMAT </w:instrText>
        </w:r>
        <w:r w:rsidR="00AE77A6">
          <w:fldChar w:fldCharType="separate"/>
        </w:r>
        <w:r w:rsidR="00AE77A6">
          <w:rPr>
            <w:noProof/>
          </w:rPr>
          <w:t>2</w:t>
        </w:r>
        <w:r w:rsidR="00AE77A6">
          <w:rPr>
            <w:noProof/>
          </w:rPr>
          <w:fldChar w:fldCharType="end"/>
        </w:r>
      </w:sdtContent>
    </w:sdt>
  </w:p>
  <w:p w14:paraId="58362A1D" w14:textId="3E420169" w:rsidR="004D42DE" w:rsidRDefault="004D42DE" w:rsidP="00DE6D1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F4FC" w14:textId="77777777" w:rsidR="00AD15F6" w:rsidRDefault="00AD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C7F"/>
    <w:multiLevelType w:val="hybridMultilevel"/>
    <w:tmpl w:val="0F1628E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2970FB1"/>
    <w:multiLevelType w:val="hybridMultilevel"/>
    <w:tmpl w:val="DBDC1E10"/>
    <w:lvl w:ilvl="0" w:tplc="58ECE766">
      <w:start w:val="1"/>
      <w:numFmt w:val="lowerRoman"/>
      <w:lvlText w:val="%1)"/>
      <w:lvlJc w:val="left"/>
      <w:pPr>
        <w:ind w:left="730" w:hanging="72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0958214A"/>
    <w:multiLevelType w:val="hybridMultilevel"/>
    <w:tmpl w:val="117C134E"/>
    <w:lvl w:ilvl="0" w:tplc="2C7ACBD8">
      <w:start w:val="8"/>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EE21438"/>
    <w:multiLevelType w:val="hybridMultilevel"/>
    <w:tmpl w:val="CB203D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935C7B"/>
    <w:multiLevelType w:val="hybridMultilevel"/>
    <w:tmpl w:val="5858C144"/>
    <w:lvl w:ilvl="0" w:tplc="7C7411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316E80"/>
    <w:multiLevelType w:val="hybridMultilevel"/>
    <w:tmpl w:val="F2122AE6"/>
    <w:lvl w:ilvl="0" w:tplc="B11AE31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11E5C"/>
    <w:multiLevelType w:val="hybridMultilevel"/>
    <w:tmpl w:val="A868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17274"/>
    <w:multiLevelType w:val="hybridMultilevel"/>
    <w:tmpl w:val="F6BC40D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13AE1"/>
    <w:multiLevelType w:val="hybridMultilevel"/>
    <w:tmpl w:val="A352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3135B"/>
    <w:multiLevelType w:val="hybridMultilevel"/>
    <w:tmpl w:val="F21CD1C0"/>
    <w:lvl w:ilvl="0" w:tplc="4574F5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87194"/>
    <w:multiLevelType w:val="hybridMultilevel"/>
    <w:tmpl w:val="CB203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6564C"/>
    <w:multiLevelType w:val="hybridMultilevel"/>
    <w:tmpl w:val="60066042"/>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0459D"/>
    <w:multiLevelType w:val="hybridMultilevel"/>
    <w:tmpl w:val="BF047F7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4FED026D"/>
    <w:multiLevelType w:val="hybridMultilevel"/>
    <w:tmpl w:val="6624EBE6"/>
    <w:lvl w:ilvl="0" w:tplc="D9542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2640FC"/>
    <w:multiLevelType w:val="hybridMultilevel"/>
    <w:tmpl w:val="E7787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332D03"/>
    <w:multiLevelType w:val="hybridMultilevel"/>
    <w:tmpl w:val="FD1E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D429A"/>
    <w:multiLevelType w:val="hybridMultilevel"/>
    <w:tmpl w:val="84A0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12A08"/>
    <w:multiLevelType w:val="hybridMultilevel"/>
    <w:tmpl w:val="7B7A6E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700F495A"/>
    <w:multiLevelType w:val="hybridMultilevel"/>
    <w:tmpl w:val="AE9AB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F61C36"/>
    <w:multiLevelType w:val="hybridMultilevel"/>
    <w:tmpl w:val="B0CE7916"/>
    <w:lvl w:ilvl="0" w:tplc="F2A8B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83E51"/>
    <w:multiLevelType w:val="hybridMultilevel"/>
    <w:tmpl w:val="2EECA386"/>
    <w:lvl w:ilvl="0" w:tplc="A604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17C1C"/>
    <w:multiLevelType w:val="hybridMultilevel"/>
    <w:tmpl w:val="732E2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443FD8"/>
    <w:multiLevelType w:val="hybridMultilevel"/>
    <w:tmpl w:val="5CA800F8"/>
    <w:lvl w:ilvl="0" w:tplc="ECC27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104B9"/>
    <w:multiLevelType w:val="hybridMultilevel"/>
    <w:tmpl w:val="AF76E26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880246048">
    <w:abstractNumId w:val="6"/>
  </w:num>
  <w:num w:numId="2" w16cid:durableId="961838547">
    <w:abstractNumId w:val="12"/>
  </w:num>
  <w:num w:numId="3" w16cid:durableId="1559123896">
    <w:abstractNumId w:val="15"/>
  </w:num>
  <w:num w:numId="4" w16cid:durableId="242565125">
    <w:abstractNumId w:val="21"/>
  </w:num>
  <w:num w:numId="5" w16cid:durableId="1997300178">
    <w:abstractNumId w:val="23"/>
  </w:num>
  <w:num w:numId="6" w16cid:durableId="1467508128">
    <w:abstractNumId w:val="11"/>
  </w:num>
  <w:num w:numId="7" w16cid:durableId="650794576">
    <w:abstractNumId w:val="20"/>
  </w:num>
  <w:num w:numId="8" w16cid:durableId="138349706">
    <w:abstractNumId w:val="22"/>
  </w:num>
  <w:num w:numId="9" w16cid:durableId="1224876638">
    <w:abstractNumId w:val="2"/>
  </w:num>
  <w:num w:numId="10" w16cid:durableId="553850253">
    <w:abstractNumId w:val="16"/>
  </w:num>
  <w:num w:numId="11" w16cid:durableId="1689334270">
    <w:abstractNumId w:val="7"/>
  </w:num>
  <w:num w:numId="12" w16cid:durableId="1034306782">
    <w:abstractNumId w:val="9"/>
  </w:num>
  <w:num w:numId="13" w16cid:durableId="1982883497">
    <w:abstractNumId w:val="4"/>
  </w:num>
  <w:num w:numId="14" w16cid:durableId="1335063822">
    <w:abstractNumId w:val="3"/>
  </w:num>
  <w:num w:numId="15" w16cid:durableId="373585023">
    <w:abstractNumId w:val="8"/>
  </w:num>
  <w:num w:numId="16" w16cid:durableId="37821312">
    <w:abstractNumId w:val="19"/>
  </w:num>
  <w:num w:numId="17" w16cid:durableId="1247029910">
    <w:abstractNumId w:val="17"/>
  </w:num>
  <w:num w:numId="18" w16cid:durableId="270555779">
    <w:abstractNumId w:val="10"/>
  </w:num>
  <w:num w:numId="19" w16cid:durableId="1302878913">
    <w:abstractNumId w:val="14"/>
  </w:num>
  <w:num w:numId="20" w16cid:durableId="164127856">
    <w:abstractNumId w:val="5"/>
  </w:num>
  <w:num w:numId="21" w16cid:durableId="561789511">
    <w:abstractNumId w:val="24"/>
  </w:num>
  <w:num w:numId="22" w16cid:durableId="831482993">
    <w:abstractNumId w:val="0"/>
  </w:num>
  <w:num w:numId="23" w16cid:durableId="1706296757">
    <w:abstractNumId w:val="1"/>
  </w:num>
  <w:num w:numId="24" w16cid:durableId="1849245786">
    <w:abstractNumId w:val="18"/>
  </w:num>
  <w:num w:numId="25" w16cid:durableId="51199222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0290"/>
    <o:shapelayout v:ext="edit">
      <o:idmap v:ext="edit" data="13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1A97"/>
    <w:rsid w:val="00003258"/>
    <w:rsid w:val="000032A7"/>
    <w:rsid w:val="00004F4B"/>
    <w:rsid w:val="0000511F"/>
    <w:rsid w:val="00005CBA"/>
    <w:rsid w:val="0000621F"/>
    <w:rsid w:val="00007205"/>
    <w:rsid w:val="0001045F"/>
    <w:rsid w:val="000119C3"/>
    <w:rsid w:val="00011C9D"/>
    <w:rsid w:val="00012CCC"/>
    <w:rsid w:val="0001419A"/>
    <w:rsid w:val="00016557"/>
    <w:rsid w:val="000175AA"/>
    <w:rsid w:val="00017BF3"/>
    <w:rsid w:val="0002006F"/>
    <w:rsid w:val="00020894"/>
    <w:rsid w:val="0002391C"/>
    <w:rsid w:val="00023CF9"/>
    <w:rsid w:val="00023FD1"/>
    <w:rsid w:val="000241AE"/>
    <w:rsid w:val="000245CE"/>
    <w:rsid w:val="00030810"/>
    <w:rsid w:val="000315CF"/>
    <w:rsid w:val="00033E92"/>
    <w:rsid w:val="00034146"/>
    <w:rsid w:val="00034D83"/>
    <w:rsid w:val="00037AE4"/>
    <w:rsid w:val="000406C8"/>
    <w:rsid w:val="00040D04"/>
    <w:rsid w:val="0004236A"/>
    <w:rsid w:val="00042470"/>
    <w:rsid w:val="0004250E"/>
    <w:rsid w:val="00044638"/>
    <w:rsid w:val="00045ACB"/>
    <w:rsid w:val="000465F8"/>
    <w:rsid w:val="0004760E"/>
    <w:rsid w:val="00047AAA"/>
    <w:rsid w:val="00050458"/>
    <w:rsid w:val="0005255A"/>
    <w:rsid w:val="00053913"/>
    <w:rsid w:val="00053967"/>
    <w:rsid w:val="000542DA"/>
    <w:rsid w:val="0005452F"/>
    <w:rsid w:val="00054B23"/>
    <w:rsid w:val="00055938"/>
    <w:rsid w:val="00057B93"/>
    <w:rsid w:val="0006206E"/>
    <w:rsid w:val="0006389C"/>
    <w:rsid w:val="000676ED"/>
    <w:rsid w:val="00072918"/>
    <w:rsid w:val="00074310"/>
    <w:rsid w:val="000756E4"/>
    <w:rsid w:val="0007581E"/>
    <w:rsid w:val="0007702C"/>
    <w:rsid w:val="0008126B"/>
    <w:rsid w:val="00084456"/>
    <w:rsid w:val="000848FD"/>
    <w:rsid w:val="00085D66"/>
    <w:rsid w:val="0008708F"/>
    <w:rsid w:val="00087E77"/>
    <w:rsid w:val="00093F58"/>
    <w:rsid w:val="00094725"/>
    <w:rsid w:val="00094B5A"/>
    <w:rsid w:val="00094E85"/>
    <w:rsid w:val="000A1491"/>
    <w:rsid w:val="000A1B1F"/>
    <w:rsid w:val="000A2284"/>
    <w:rsid w:val="000A5211"/>
    <w:rsid w:val="000B16D1"/>
    <w:rsid w:val="000B2B68"/>
    <w:rsid w:val="000B667A"/>
    <w:rsid w:val="000B7729"/>
    <w:rsid w:val="000C64CB"/>
    <w:rsid w:val="000C6648"/>
    <w:rsid w:val="000D02D4"/>
    <w:rsid w:val="000D1790"/>
    <w:rsid w:val="000D17AE"/>
    <w:rsid w:val="000D30FC"/>
    <w:rsid w:val="000D4ACD"/>
    <w:rsid w:val="000D5EF2"/>
    <w:rsid w:val="000D7564"/>
    <w:rsid w:val="000E145E"/>
    <w:rsid w:val="000E216C"/>
    <w:rsid w:val="000E36EC"/>
    <w:rsid w:val="000E5734"/>
    <w:rsid w:val="000E6E14"/>
    <w:rsid w:val="000E7172"/>
    <w:rsid w:val="000F1BDF"/>
    <w:rsid w:val="000F2C3C"/>
    <w:rsid w:val="000F30C2"/>
    <w:rsid w:val="000F51DC"/>
    <w:rsid w:val="000F599E"/>
    <w:rsid w:val="000F69B3"/>
    <w:rsid w:val="000F7DFE"/>
    <w:rsid w:val="001003E5"/>
    <w:rsid w:val="001011DA"/>
    <w:rsid w:val="001016AA"/>
    <w:rsid w:val="00104913"/>
    <w:rsid w:val="00105945"/>
    <w:rsid w:val="00105D87"/>
    <w:rsid w:val="00107442"/>
    <w:rsid w:val="00107CA2"/>
    <w:rsid w:val="0011129E"/>
    <w:rsid w:val="001122EC"/>
    <w:rsid w:val="001127C3"/>
    <w:rsid w:val="0011283D"/>
    <w:rsid w:val="00112A50"/>
    <w:rsid w:val="001143EB"/>
    <w:rsid w:val="0011539B"/>
    <w:rsid w:val="00116844"/>
    <w:rsid w:val="0011694D"/>
    <w:rsid w:val="00117EEE"/>
    <w:rsid w:val="00120260"/>
    <w:rsid w:val="001240E4"/>
    <w:rsid w:val="0012438C"/>
    <w:rsid w:val="001246EF"/>
    <w:rsid w:val="00124CAC"/>
    <w:rsid w:val="00125658"/>
    <w:rsid w:val="001269C7"/>
    <w:rsid w:val="00126CA1"/>
    <w:rsid w:val="001272E3"/>
    <w:rsid w:val="00127717"/>
    <w:rsid w:val="00131C88"/>
    <w:rsid w:val="00131F0E"/>
    <w:rsid w:val="001346E4"/>
    <w:rsid w:val="00135B07"/>
    <w:rsid w:val="001364BF"/>
    <w:rsid w:val="001364CF"/>
    <w:rsid w:val="00136621"/>
    <w:rsid w:val="00137D43"/>
    <w:rsid w:val="001415B2"/>
    <w:rsid w:val="00142F45"/>
    <w:rsid w:val="00143BEE"/>
    <w:rsid w:val="001461E6"/>
    <w:rsid w:val="0014706C"/>
    <w:rsid w:val="0014717B"/>
    <w:rsid w:val="00151768"/>
    <w:rsid w:val="00151C0A"/>
    <w:rsid w:val="00153824"/>
    <w:rsid w:val="00155ABA"/>
    <w:rsid w:val="001567C3"/>
    <w:rsid w:val="00157000"/>
    <w:rsid w:val="00160145"/>
    <w:rsid w:val="0016020A"/>
    <w:rsid w:val="00162493"/>
    <w:rsid w:val="001624EA"/>
    <w:rsid w:val="00162BD4"/>
    <w:rsid w:val="00163193"/>
    <w:rsid w:val="00163CB7"/>
    <w:rsid w:val="0016630B"/>
    <w:rsid w:val="001665B9"/>
    <w:rsid w:val="001677B1"/>
    <w:rsid w:val="00171108"/>
    <w:rsid w:val="001715FD"/>
    <w:rsid w:val="001729E7"/>
    <w:rsid w:val="0017349A"/>
    <w:rsid w:val="0017410B"/>
    <w:rsid w:val="001767D1"/>
    <w:rsid w:val="00177FB4"/>
    <w:rsid w:val="00180B5D"/>
    <w:rsid w:val="00180E44"/>
    <w:rsid w:val="00182FE5"/>
    <w:rsid w:val="00183B92"/>
    <w:rsid w:val="00183CD4"/>
    <w:rsid w:val="00184F0B"/>
    <w:rsid w:val="001850CC"/>
    <w:rsid w:val="00185F45"/>
    <w:rsid w:val="00186AE9"/>
    <w:rsid w:val="001879A3"/>
    <w:rsid w:val="00190AA7"/>
    <w:rsid w:val="00190C43"/>
    <w:rsid w:val="00191817"/>
    <w:rsid w:val="00192C80"/>
    <w:rsid w:val="001948E9"/>
    <w:rsid w:val="0019625A"/>
    <w:rsid w:val="00196A73"/>
    <w:rsid w:val="00196E27"/>
    <w:rsid w:val="001977C9"/>
    <w:rsid w:val="00197DA9"/>
    <w:rsid w:val="001A0CCC"/>
    <w:rsid w:val="001A11E4"/>
    <w:rsid w:val="001A289D"/>
    <w:rsid w:val="001A2F7D"/>
    <w:rsid w:val="001A44A9"/>
    <w:rsid w:val="001A5691"/>
    <w:rsid w:val="001A5FE8"/>
    <w:rsid w:val="001A6C4C"/>
    <w:rsid w:val="001B016C"/>
    <w:rsid w:val="001B215D"/>
    <w:rsid w:val="001B25D6"/>
    <w:rsid w:val="001B3640"/>
    <w:rsid w:val="001B518C"/>
    <w:rsid w:val="001B67C5"/>
    <w:rsid w:val="001B79D7"/>
    <w:rsid w:val="001B7B3D"/>
    <w:rsid w:val="001C0DE7"/>
    <w:rsid w:val="001C0E17"/>
    <w:rsid w:val="001C1B2E"/>
    <w:rsid w:val="001C2DF0"/>
    <w:rsid w:val="001C477A"/>
    <w:rsid w:val="001D0E42"/>
    <w:rsid w:val="001D1F86"/>
    <w:rsid w:val="001D2FC9"/>
    <w:rsid w:val="001D31BE"/>
    <w:rsid w:val="001D32BE"/>
    <w:rsid w:val="001D493E"/>
    <w:rsid w:val="001D5980"/>
    <w:rsid w:val="001D5AC0"/>
    <w:rsid w:val="001D5B94"/>
    <w:rsid w:val="001D7FDD"/>
    <w:rsid w:val="001E1ECB"/>
    <w:rsid w:val="001E326B"/>
    <w:rsid w:val="001E3F03"/>
    <w:rsid w:val="001E64BF"/>
    <w:rsid w:val="001E68FF"/>
    <w:rsid w:val="001E7195"/>
    <w:rsid w:val="001E7996"/>
    <w:rsid w:val="001E7BF2"/>
    <w:rsid w:val="001E7C7A"/>
    <w:rsid w:val="001F00ED"/>
    <w:rsid w:val="001F1419"/>
    <w:rsid w:val="001F1C58"/>
    <w:rsid w:val="001F2802"/>
    <w:rsid w:val="001F3707"/>
    <w:rsid w:val="001F5DE2"/>
    <w:rsid w:val="001F62F1"/>
    <w:rsid w:val="001F76F3"/>
    <w:rsid w:val="001F7D11"/>
    <w:rsid w:val="00200DF8"/>
    <w:rsid w:val="00203C5A"/>
    <w:rsid w:val="00204D47"/>
    <w:rsid w:val="00204F03"/>
    <w:rsid w:val="00207584"/>
    <w:rsid w:val="00207CD1"/>
    <w:rsid w:val="00211C77"/>
    <w:rsid w:val="00213176"/>
    <w:rsid w:val="0021459A"/>
    <w:rsid w:val="00214A91"/>
    <w:rsid w:val="002153C0"/>
    <w:rsid w:val="00215C81"/>
    <w:rsid w:val="00216A1A"/>
    <w:rsid w:val="002170C3"/>
    <w:rsid w:val="00220D23"/>
    <w:rsid w:val="00222643"/>
    <w:rsid w:val="002237A5"/>
    <w:rsid w:val="0022604D"/>
    <w:rsid w:val="00226204"/>
    <w:rsid w:val="00233A03"/>
    <w:rsid w:val="00236221"/>
    <w:rsid w:val="00236321"/>
    <w:rsid w:val="00237171"/>
    <w:rsid w:val="00237728"/>
    <w:rsid w:val="00237DA4"/>
    <w:rsid w:val="00242451"/>
    <w:rsid w:val="00243412"/>
    <w:rsid w:val="0024448A"/>
    <w:rsid w:val="00245536"/>
    <w:rsid w:val="00246515"/>
    <w:rsid w:val="00246C6C"/>
    <w:rsid w:val="00246DE9"/>
    <w:rsid w:val="002508D9"/>
    <w:rsid w:val="00250B1E"/>
    <w:rsid w:val="00250C40"/>
    <w:rsid w:val="00251DCF"/>
    <w:rsid w:val="002529AE"/>
    <w:rsid w:val="00253A73"/>
    <w:rsid w:val="00254D3F"/>
    <w:rsid w:val="0025584B"/>
    <w:rsid w:val="002559C7"/>
    <w:rsid w:val="00255B9A"/>
    <w:rsid w:val="00257DCF"/>
    <w:rsid w:val="0026081D"/>
    <w:rsid w:val="00260A39"/>
    <w:rsid w:val="00260C06"/>
    <w:rsid w:val="002619D8"/>
    <w:rsid w:val="00264ABC"/>
    <w:rsid w:val="00264DCB"/>
    <w:rsid w:val="00266004"/>
    <w:rsid w:val="00266C1B"/>
    <w:rsid w:val="00270EA8"/>
    <w:rsid w:val="00271D01"/>
    <w:rsid w:val="00272081"/>
    <w:rsid w:val="0027318D"/>
    <w:rsid w:val="002731D6"/>
    <w:rsid w:val="0027424F"/>
    <w:rsid w:val="00274C59"/>
    <w:rsid w:val="002762ED"/>
    <w:rsid w:val="0028019F"/>
    <w:rsid w:val="00281DA3"/>
    <w:rsid w:val="00283F5C"/>
    <w:rsid w:val="002859F3"/>
    <w:rsid w:val="0028621C"/>
    <w:rsid w:val="00287279"/>
    <w:rsid w:val="00287C61"/>
    <w:rsid w:val="00292007"/>
    <w:rsid w:val="0029201B"/>
    <w:rsid w:val="00295339"/>
    <w:rsid w:val="002953D3"/>
    <w:rsid w:val="00296007"/>
    <w:rsid w:val="00296751"/>
    <w:rsid w:val="00297B0E"/>
    <w:rsid w:val="00297DA3"/>
    <w:rsid w:val="002A0549"/>
    <w:rsid w:val="002A2296"/>
    <w:rsid w:val="002A3B8B"/>
    <w:rsid w:val="002A4346"/>
    <w:rsid w:val="002A4FE0"/>
    <w:rsid w:val="002A631E"/>
    <w:rsid w:val="002A6DD8"/>
    <w:rsid w:val="002B0DDB"/>
    <w:rsid w:val="002B2758"/>
    <w:rsid w:val="002B2934"/>
    <w:rsid w:val="002B47EA"/>
    <w:rsid w:val="002B4B14"/>
    <w:rsid w:val="002B5C70"/>
    <w:rsid w:val="002B64EE"/>
    <w:rsid w:val="002B662E"/>
    <w:rsid w:val="002C3130"/>
    <w:rsid w:val="002C3481"/>
    <w:rsid w:val="002C46D5"/>
    <w:rsid w:val="002C4C13"/>
    <w:rsid w:val="002D3F39"/>
    <w:rsid w:val="002D419C"/>
    <w:rsid w:val="002D429E"/>
    <w:rsid w:val="002D5668"/>
    <w:rsid w:val="002D5CCA"/>
    <w:rsid w:val="002D61F2"/>
    <w:rsid w:val="002D64FF"/>
    <w:rsid w:val="002D7BAE"/>
    <w:rsid w:val="002E1017"/>
    <w:rsid w:val="002E5CED"/>
    <w:rsid w:val="002E7323"/>
    <w:rsid w:val="002E78AE"/>
    <w:rsid w:val="002F006F"/>
    <w:rsid w:val="002F08BD"/>
    <w:rsid w:val="002F0ADD"/>
    <w:rsid w:val="002F1A6A"/>
    <w:rsid w:val="002F2564"/>
    <w:rsid w:val="002F3618"/>
    <w:rsid w:val="002F6801"/>
    <w:rsid w:val="00301917"/>
    <w:rsid w:val="00301973"/>
    <w:rsid w:val="00302109"/>
    <w:rsid w:val="00303419"/>
    <w:rsid w:val="00303B38"/>
    <w:rsid w:val="00304350"/>
    <w:rsid w:val="00304D3E"/>
    <w:rsid w:val="00305E28"/>
    <w:rsid w:val="00306013"/>
    <w:rsid w:val="0030649F"/>
    <w:rsid w:val="003068BB"/>
    <w:rsid w:val="00307EC8"/>
    <w:rsid w:val="00310778"/>
    <w:rsid w:val="0031130A"/>
    <w:rsid w:val="00311E07"/>
    <w:rsid w:val="00312640"/>
    <w:rsid w:val="0031333B"/>
    <w:rsid w:val="00314F43"/>
    <w:rsid w:val="00315D86"/>
    <w:rsid w:val="00316366"/>
    <w:rsid w:val="0031719E"/>
    <w:rsid w:val="00317843"/>
    <w:rsid w:val="00320FDB"/>
    <w:rsid w:val="00321A13"/>
    <w:rsid w:val="00321F7D"/>
    <w:rsid w:val="00322AC5"/>
    <w:rsid w:val="00323F86"/>
    <w:rsid w:val="0032453C"/>
    <w:rsid w:val="00324AE8"/>
    <w:rsid w:val="003251B3"/>
    <w:rsid w:val="00325550"/>
    <w:rsid w:val="003256C1"/>
    <w:rsid w:val="00325871"/>
    <w:rsid w:val="00330AB1"/>
    <w:rsid w:val="00331FF3"/>
    <w:rsid w:val="00332F6E"/>
    <w:rsid w:val="00333C5C"/>
    <w:rsid w:val="00334183"/>
    <w:rsid w:val="00335AA1"/>
    <w:rsid w:val="00341FCD"/>
    <w:rsid w:val="00342194"/>
    <w:rsid w:val="003423C4"/>
    <w:rsid w:val="00343DC3"/>
    <w:rsid w:val="003442C0"/>
    <w:rsid w:val="00344327"/>
    <w:rsid w:val="0034447A"/>
    <w:rsid w:val="00345C5C"/>
    <w:rsid w:val="00346013"/>
    <w:rsid w:val="00346840"/>
    <w:rsid w:val="00347179"/>
    <w:rsid w:val="00347296"/>
    <w:rsid w:val="00347EE1"/>
    <w:rsid w:val="00350628"/>
    <w:rsid w:val="00352B7C"/>
    <w:rsid w:val="00354407"/>
    <w:rsid w:val="00354DB2"/>
    <w:rsid w:val="00355375"/>
    <w:rsid w:val="003557A6"/>
    <w:rsid w:val="0035609C"/>
    <w:rsid w:val="00357918"/>
    <w:rsid w:val="00360742"/>
    <w:rsid w:val="00361259"/>
    <w:rsid w:val="003616F9"/>
    <w:rsid w:val="00362F9B"/>
    <w:rsid w:val="00363441"/>
    <w:rsid w:val="00364576"/>
    <w:rsid w:val="0036774E"/>
    <w:rsid w:val="003704CD"/>
    <w:rsid w:val="0037336C"/>
    <w:rsid w:val="0037654B"/>
    <w:rsid w:val="003804BA"/>
    <w:rsid w:val="00383A3E"/>
    <w:rsid w:val="0038489B"/>
    <w:rsid w:val="00384DC6"/>
    <w:rsid w:val="003853CB"/>
    <w:rsid w:val="00385667"/>
    <w:rsid w:val="00386505"/>
    <w:rsid w:val="00387389"/>
    <w:rsid w:val="0038744C"/>
    <w:rsid w:val="00387C85"/>
    <w:rsid w:val="00390CF6"/>
    <w:rsid w:val="00390F91"/>
    <w:rsid w:val="00391E4D"/>
    <w:rsid w:val="003930CB"/>
    <w:rsid w:val="00393DCC"/>
    <w:rsid w:val="00394533"/>
    <w:rsid w:val="003975ED"/>
    <w:rsid w:val="003A188A"/>
    <w:rsid w:val="003A297D"/>
    <w:rsid w:val="003A2C7C"/>
    <w:rsid w:val="003A37BD"/>
    <w:rsid w:val="003A4BC5"/>
    <w:rsid w:val="003A4FB4"/>
    <w:rsid w:val="003A5349"/>
    <w:rsid w:val="003A59AB"/>
    <w:rsid w:val="003A6269"/>
    <w:rsid w:val="003A775A"/>
    <w:rsid w:val="003B02BF"/>
    <w:rsid w:val="003B057D"/>
    <w:rsid w:val="003B0EB2"/>
    <w:rsid w:val="003B1352"/>
    <w:rsid w:val="003B2160"/>
    <w:rsid w:val="003B2404"/>
    <w:rsid w:val="003B2D19"/>
    <w:rsid w:val="003B3E59"/>
    <w:rsid w:val="003B4561"/>
    <w:rsid w:val="003B4CB7"/>
    <w:rsid w:val="003C19CD"/>
    <w:rsid w:val="003C1F7F"/>
    <w:rsid w:val="003C2017"/>
    <w:rsid w:val="003C3104"/>
    <w:rsid w:val="003C6002"/>
    <w:rsid w:val="003C6AA6"/>
    <w:rsid w:val="003C7458"/>
    <w:rsid w:val="003D0515"/>
    <w:rsid w:val="003D131B"/>
    <w:rsid w:val="003D2480"/>
    <w:rsid w:val="003D52A1"/>
    <w:rsid w:val="003D64FB"/>
    <w:rsid w:val="003E11D5"/>
    <w:rsid w:val="003E1634"/>
    <w:rsid w:val="003E1BB4"/>
    <w:rsid w:val="003E2B9B"/>
    <w:rsid w:val="003E3085"/>
    <w:rsid w:val="003E31C8"/>
    <w:rsid w:val="003E4A83"/>
    <w:rsid w:val="003F0163"/>
    <w:rsid w:val="003F0E69"/>
    <w:rsid w:val="003F2D6B"/>
    <w:rsid w:val="003F64D8"/>
    <w:rsid w:val="00400F4D"/>
    <w:rsid w:val="004027F2"/>
    <w:rsid w:val="00405047"/>
    <w:rsid w:val="004067F1"/>
    <w:rsid w:val="00410706"/>
    <w:rsid w:val="00411AA5"/>
    <w:rsid w:val="00412662"/>
    <w:rsid w:val="00412C01"/>
    <w:rsid w:val="00413625"/>
    <w:rsid w:val="004144F8"/>
    <w:rsid w:val="00414882"/>
    <w:rsid w:val="00414AF3"/>
    <w:rsid w:val="00415C9D"/>
    <w:rsid w:val="00417357"/>
    <w:rsid w:val="0042072F"/>
    <w:rsid w:val="00421905"/>
    <w:rsid w:val="00421FF8"/>
    <w:rsid w:val="004224A0"/>
    <w:rsid w:val="00425310"/>
    <w:rsid w:val="004258F2"/>
    <w:rsid w:val="0042691D"/>
    <w:rsid w:val="00426CB5"/>
    <w:rsid w:val="00427570"/>
    <w:rsid w:val="00430F31"/>
    <w:rsid w:val="004317F6"/>
    <w:rsid w:val="0043242F"/>
    <w:rsid w:val="004340BB"/>
    <w:rsid w:val="00436A95"/>
    <w:rsid w:val="00436E9D"/>
    <w:rsid w:val="00440C12"/>
    <w:rsid w:val="00442DF8"/>
    <w:rsid w:val="00443EF9"/>
    <w:rsid w:val="004442DC"/>
    <w:rsid w:val="00446098"/>
    <w:rsid w:val="0044756F"/>
    <w:rsid w:val="00451A21"/>
    <w:rsid w:val="0045216E"/>
    <w:rsid w:val="004540D0"/>
    <w:rsid w:val="0045679B"/>
    <w:rsid w:val="0045727E"/>
    <w:rsid w:val="004608FD"/>
    <w:rsid w:val="00461466"/>
    <w:rsid w:val="00461CFB"/>
    <w:rsid w:val="004639DE"/>
    <w:rsid w:val="00464234"/>
    <w:rsid w:val="00464AE9"/>
    <w:rsid w:val="00464CCA"/>
    <w:rsid w:val="00465072"/>
    <w:rsid w:val="00466527"/>
    <w:rsid w:val="00466BE9"/>
    <w:rsid w:val="004678C4"/>
    <w:rsid w:val="00473852"/>
    <w:rsid w:val="00473AF6"/>
    <w:rsid w:val="00474B3D"/>
    <w:rsid w:val="00474F86"/>
    <w:rsid w:val="00475246"/>
    <w:rsid w:val="00477EE4"/>
    <w:rsid w:val="00480EEB"/>
    <w:rsid w:val="00487DBF"/>
    <w:rsid w:val="00490ECA"/>
    <w:rsid w:val="00492145"/>
    <w:rsid w:val="00492ABF"/>
    <w:rsid w:val="0049418A"/>
    <w:rsid w:val="004949C9"/>
    <w:rsid w:val="00496F2F"/>
    <w:rsid w:val="00497215"/>
    <w:rsid w:val="004A0EDB"/>
    <w:rsid w:val="004A2811"/>
    <w:rsid w:val="004A3710"/>
    <w:rsid w:val="004A3D99"/>
    <w:rsid w:val="004A432E"/>
    <w:rsid w:val="004A4CA1"/>
    <w:rsid w:val="004A5215"/>
    <w:rsid w:val="004A5402"/>
    <w:rsid w:val="004A5D7E"/>
    <w:rsid w:val="004A5DF8"/>
    <w:rsid w:val="004A66DF"/>
    <w:rsid w:val="004B10EB"/>
    <w:rsid w:val="004B34AA"/>
    <w:rsid w:val="004B3E86"/>
    <w:rsid w:val="004B4520"/>
    <w:rsid w:val="004B5CAE"/>
    <w:rsid w:val="004C0B2A"/>
    <w:rsid w:val="004C1565"/>
    <w:rsid w:val="004C1FEE"/>
    <w:rsid w:val="004C355A"/>
    <w:rsid w:val="004C3D2D"/>
    <w:rsid w:val="004C69C0"/>
    <w:rsid w:val="004D0D08"/>
    <w:rsid w:val="004D134F"/>
    <w:rsid w:val="004D176C"/>
    <w:rsid w:val="004D1A0C"/>
    <w:rsid w:val="004D3625"/>
    <w:rsid w:val="004D42DE"/>
    <w:rsid w:val="004D4E06"/>
    <w:rsid w:val="004D56DA"/>
    <w:rsid w:val="004D5B55"/>
    <w:rsid w:val="004D613C"/>
    <w:rsid w:val="004D6CF9"/>
    <w:rsid w:val="004E049D"/>
    <w:rsid w:val="004E076A"/>
    <w:rsid w:val="004E08E1"/>
    <w:rsid w:val="004E0E3C"/>
    <w:rsid w:val="004E11E9"/>
    <w:rsid w:val="004E1290"/>
    <w:rsid w:val="004E48E0"/>
    <w:rsid w:val="004E58E9"/>
    <w:rsid w:val="004E5D11"/>
    <w:rsid w:val="004E6297"/>
    <w:rsid w:val="004E62C8"/>
    <w:rsid w:val="004F300C"/>
    <w:rsid w:val="004F3B96"/>
    <w:rsid w:val="004F4178"/>
    <w:rsid w:val="004F4294"/>
    <w:rsid w:val="004F4A3D"/>
    <w:rsid w:val="004F5059"/>
    <w:rsid w:val="004F60B3"/>
    <w:rsid w:val="004F675D"/>
    <w:rsid w:val="004F6E27"/>
    <w:rsid w:val="0050115D"/>
    <w:rsid w:val="00501305"/>
    <w:rsid w:val="00502002"/>
    <w:rsid w:val="0050390F"/>
    <w:rsid w:val="005057DF"/>
    <w:rsid w:val="00506540"/>
    <w:rsid w:val="00507D8F"/>
    <w:rsid w:val="005109AA"/>
    <w:rsid w:val="00511C7C"/>
    <w:rsid w:val="0051203F"/>
    <w:rsid w:val="00512103"/>
    <w:rsid w:val="00512260"/>
    <w:rsid w:val="005125C6"/>
    <w:rsid w:val="00512F76"/>
    <w:rsid w:val="005140D7"/>
    <w:rsid w:val="00514C21"/>
    <w:rsid w:val="005170FC"/>
    <w:rsid w:val="0051773A"/>
    <w:rsid w:val="0051776F"/>
    <w:rsid w:val="005207B0"/>
    <w:rsid w:val="00521AA3"/>
    <w:rsid w:val="00521CD3"/>
    <w:rsid w:val="00521DB7"/>
    <w:rsid w:val="005225DD"/>
    <w:rsid w:val="00522939"/>
    <w:rsid w:val="00523767"/>
    <w:rsid w:val="00523919"/>
    <w:rsid w:val="0053100D"/>
    <w:rsid w:val="0053112B"/>
    <w:rsid w:val="005311E4"/>
    <w:rsid w:val="00532585"/>
    <w:rsid w:val="00532B84"/>
    <w:rsid w:val="005336FB"/>
    <w:rsid w:val="00533ED8"/>
    <w:rsid w:val="00534B60"/>
    <w:rsid w:val="00535DDE"/>
    <w:rsid w:val="00536A38"/>
    <w:rsid w:val="00537C16"/>
    <w:rsid w:val="00537FA6"/>
    <w:rsid w:val="00542436"/>
    <w:rsid w:val="0054259E"/>
    <w:rsid w:val="00544E3C"/>
    <w:rsid w:val="00545606"/>
    <w:rsid w:val="00547F9E"/>
    <w:rsid w:val="00550699"/>
    <w:rsid w:val="005524A7"/>
    <w:rsid w:val="00552510"/>
    <w:rsid w:val="00552D11"/>
    <w:rsid w:val="0055451C"/>
    <w:rsid w:val="00554EE3"/>
    <w:rsid w:val="00555CB8"/>
    <w:rsid w:val="00555E71"/>
    <w:rsid w:val="00556A12"/>
    <w:rsid w:val="00556FC2"/>
    <w:rsid w:val="0055716C"/>
    <w:rsid w:val="00560E4F"/>
    <w:rsid w:val="00561FF6"/>
    <w:rsid w:val="005626E0"/>
    <w:rsid w:val="00562A1E"/>
    <w:rsid w:val="005631A5"/>
    <w:rsid w:val="00563AB9"/>
    <w:rsid w:val="0056468E"/>
    <w:rsid w:val="00565533"/>
    <w:rsid w:val="00565A36"/>
    <w:rsid w:val="0056730B"/>
    <w:rsid w:val="00570566"/>
    <w:rsid w:val="00570C4E"/>
    <w:rsid w:val="00571D84"/>
    <w:rsid w:val="00571E47"/>
    <w:rsid w:val="00574C0F"/>
    <w:rsid w:val="00577B08"/>
    <w:rsid w:val="00581926"/>
    <w:rsid w:val="00581F06"/>
    <w:rsid w:val="00582039"/>
    <w:rsid w:val="00582C4F"/>
    <w:rsid w:val="005843F3"/>
    <w:rsid w:val="00586138"/>
    <w:rsid w:val="00587B47"/>
    <w:rsid w:val="00587F5A"/>
    <w:rsid w:val="005916E8"/>
    <w:rsid w:val="005924AC"/>
    <w:rsid w:val="0059425F"/>
    <w:rsid w:val="005943C6"/>
    <w:rsid w:val="005956BB"/>
    <w:rsid w:val="00595A88"/>
    <w:rsid w:val="00596BAA"/>
    <w:rsid w:val="00597281"/>
    <w:rsid w:val="005A1440"/>
    <w:rsid w:val="005A2226"/>
    <w:rsid w:val="005A2ACF"/>
    <w:rsid w:val="005A3AFA"/>
    <w:rsid w:val="005A4BC2"/>
    <w:rsid w:val="005A51CB"/>
    <w:rsid w:val="005A5961"/>
    <w:rsid w:val="005A6ABF"/>
    <w:rsid w:val="005B059B"/>
    <w:rsid w:val="005B4878"/>
    <w:rsid w:val="005B5B3B"/>
    <w:rsid w:val="005B6D0A"/>
    <w:rsid w:val="005B7A0F"/>
    <w:rsid w:val="005C1544"/>
    <w:rsid w:val="005C44AF"/>
    <w:rsid w:val="005C5C82"/>
    <w:rsid w:val="005C6BA2"/>
    <w:rsid w:val="005C6F9C"/>
    <w:rsid w:val="005D1300"/>
    <w:rsid w:val="005D16C6"/>
    <w:rsid w:val="005D5857"/>
    <w:rsid w:val="005D608A"/>
    <w:rsid w:val="005D653B"/>
    <w:rsid w:val="005D68D3"/>
    <w:rsid w:val="005D759C"/>
    <w:rsid w:val="005E0756"/>
    <w:rsid w:val="005E1785"/>
    <w:rsid w:val="005E22AB"/>
    <w:rsid w:val="005E3A20"/>
    <w:rsid w:val="005E5413"/>
    <w:rsid w:val="005E5AF6"/>
    <w:rsid w:val="005E6D4E"/>
    <w:rsid w:val="005E6E08"/>
    <w:rsid w:val="005E7839"/>
    <w:rsid w:val="005F2FE3"/>
    <w:rsid w:val="005F372D"/>
    <w:rsid w:val="005F4BD5"/>
    <w:rsid w:val="005F5013"/>
    <w:rsid w:val="005F504B"/>
    <w:rsid w:val="005F5930"/>
    <w:rsid w:val="005F59C0"/>
    <w:rsid w:val="00600599"/>
    <w:rsid w:val="00604336"/>
    <w:rsid w:val="00605152"/>
    <w:rsid w:val="006055FE"/>
    <w:rsid w:val="00607657"/>
    <w:rsid w:val="00610F79"/>
    <w:rsid w:val="0061217B"/>
    <w:rsid w:val="00614206"/>
    <w:rsid w:val="006158B2"/>
    <w:rsid w:val="006207B6"/>
    <w:rsid w:val="006214E1"/>
    <w:rsid w:val="00622A11"/>
    <w:rsid w:val="006235AF"/>
    <w:rsid w:val="006241C9"/>
    <w:rsid w:val="00624C56"/>
    <w:rsid w:val="006261CF"/>
    <w:rsid w:val="00631238"/>
    <w:rsid w:val="00631D8C"/>
    <w:rsid w:val="00634998"/>
    <w:rsid w:val="00634DD4"/>
    <w:rsid w:val="00635268"/>
    <w:rsid w:val="00636293"/>
    <w:rsid w:val="00643B4C"/>
    <w:rsid w:val="00643BEC"/>
    <w:rsid w:val="00644CED"/>
    <w:rsid w:val="00645252"/>
    <w:rsid w:val="00645EDC"/>
    <w:rsid w:val="00646D21"/>
    <w:rsid w:val="00647056"/>
    <w:rsid w:val="00651134"/>
    <w:rsid w:val="00652447"/>
    <w:rsid w:val="0065350A"/>
    <w:rsid w:val="00654E7F"/>
    <w:rsid w:val="00655D96"/>
    <w:rsid w:val="00656648"/>
    <w:rsid w:val="00656835"/>
    <w:rsid w:val="006571E7"/>
    <w:rsid w:val="006572BE"/>
    <w:rsid w:val="00657441"/>
    <w:rsid w:val="006620A2"/>
    <w:rsid w:val="006627C4"/>
    <w:rsid w:val="00663992"/>
    <w:rsid w:val="00665E55"/>
    <w:rsid w:val="006661C7"/>
    <w:rsid w:val="0066682B"/>
    <w:rsid w:val="00667051"/>
    <w:rsid w:val="0066772A"/>
    <w:rsid w:val="00670168"/>
    <w:rsid w:val="006706A4"/>
    <w:rsid w:val="00672D00"/>
    <w:rsid w:val="006749CB"/>
    <w:rsid w:val="00675208"/>
    <w:rsid w:val="00675CF5"/>
    <w:rsid w:val="006774CB"/>
    <w:rsid w:val="006804CB"/>
    <w:rsid w:val="00680BED"/>
    <w:rsid w:val="00680DEB"/>
    <w:rsid w:val="0068129C"/>
    <w:rsid w:val="00682802"/>
    <w:rsid w:val="00682CD4"/>
    <w:rsid w:val="00684EAF"/>
    <w:rsid w:val="00686950"/>
    <w:rsid w:val="00686A29"/>
    <w:rsid w:val="00686D02"/>
    <w:rsid w:val="006879A7"/>
    <w:rsid w:val="00690DB7"/>
    <w:rsid w:val="00691C78"/>
    <w:rsid w:val="00693B3F"/>
    <w:rsid w:val="00695CE5"/>
    <w:rsid w:val="00697D7D"/>
    <w:rsid w:val="006A0133"/>
    <w:rsid w:val="006A0A42"/>
    <w:rsid w:val="006A1D4D"/>
    <w:rsid w:val="006A28DA"/>
    <w:rsid w:val="006A3B2D"/>
    <w:rsid w:val="006A6DFF"/>
    <w:rsid w:val="006A6FFB"/>
    <w:rsid w:val="006A7B6B"/>
    <w:rsid w:val="006B03A8"/>
    <w:rsid w:val="006B4E5D"/>
    <w:rsid w:val="006B72C1"/>
    <w:rsid w:val="006B781B"/>
    <w:rsid w:val="006C10E2"/>
    <w:rsid w:val="006C2140"/>
    <w:rsid w:val="006C5AFE"/>
    <w:rsid w:val="006C6716"/>
    <w:rsid w:val="006C69F6"/>
    <w:rsid w:val="006C6E9E"/>
    <w:rsid w:val="006D2966"/>
    <w:rsid w:val="006D3D74"/>
    <w:rsid w:val="006D46CA"/>
    <w:rsid w:val="006D4A7B"/>
    <w:rsid w:val="006E0A20"/>
    <w:rsid w:val="006E0D75"/>
    <w:rsid w:val="006E1D64"/>
    <w:rsid w:val="006E2F12"/>
    <w:rsid w:val="006E3F3D"/>
    <w:rsid w:val="006E427E"/>
    <w:rsid w:val="006E52F0"/>
    <w:rsid w:val="006E57E6"/>
    <w:rsid w:val="006E5C62"/>
    <w:rsid w:val="006E6BA3"/>
    <w:rsid w:val="006E75A7"/>
    <w:rsid w:val="006F2A43"/>
    <w:rsid w:val="006F37D4"/>
    <w:rsid w:val="006F682C"/>
    <w:rsid w:val="006F689C"/>
    <w:rsid w:val="006F68FC"/>
    <w:rsid w:val="006F69BF"/>
    <w:rsid w:val="00700013"/>
    <w:rsid w:val="007008FA"/>
    <w:rsid w:val="007012E5"/>
    <w:rsid w:val="007020B9"/>
    <w:rsid w:val="007029A6"/>
    <w:rsid w:val="00705B14"/>
    <w:rsid w:val="0070733F"/>
    <w:rsid w:val="00712AA0"/>
    <w:rsid w:val="0071406A"/>
    <w:rsid w:val="00714491"/>
    <w:rsid w:val="00717649"/>
    <w:rsid w:val="00717F06"/>
    <w:rsid w:val="00722E52"/>
    <w:rsid w:val="007244F8"/>
    <w:rsid w:val="0072722F"/>
    <w:rsid w:val="0072754F"/>
    <w:rsid w:val="00732301"/>
    <w:rsid w:val="007345FC"/>
    <w:rsid w:val="00734BF7"/>
    <w:rsid w:val="007355AE"/>
    <w:rsid w:val="0073564E"/>
    <w:rsid w:val="00736127"/>
    <w:rsid w:val="00736667"/>
    <w:rsid w:val="0073723C"/>
    <w:rsid w:val="00737FEB"/>
    <w:rsid w:val="00740E8F"/>
    <w:rsid w:val="007413BD"/>
    <w:rsid w:val="0074184A"/>
    <w:rsid w:val="00742BB3"/>
    <w:rsid w:val="00743D80"/>
    <w:rsid w:val="0074577D"/>
    <w:rsid w:val="00745845"/>
    <w:rsid w:val="00745A7E"/>
    <w:rsid w:val="007460D9"/>
    <w:rsid w:val="00747353"/>
    <w:rsid w:val="00747B31"/>
    <w:rsid w:val="00753AD1"/>
    <w:rsid w:val="00753F4B"/>
    <w:rsid w:val="00754108"/>
    <w:rsid w:val="00755A30"/>
    <w:rsid w:val="00755B00"/>
    <w:rsid w:val="007560F6"/>
    <w:rsid w:val="007562A4"/>
    <w:rsid w:val="0076529A"/>
    <w:rsid w:val="00771096"/>
    <w:rsid w:val="007715C4"/>
    <w:rsid w:val="00771FD7"/>
    <w:rsid w:val="007724F3"/>
    <w:rsid w:val="00774D2C"/>
    <w:rsid w:val="007757B3"/>
    <w:rsid w:val="007760C9"/>
    <w:rsid w:val="00776394"/>
    <w:rsid w:val="0077677E"/>
    <w:rsid w:val="0078019E"/>
    <w:rsid w:val="007801F6"/>
    <w:rsid w:val="00781CB8"/>
    <w:rsid w:val="00783052"/>
    <w:rsid w:val="00785271"/>
    <w:rsid w:val="0078529B"/>
    <w:rsid w:val="007853A8"/>
    <w:rsid w:val="007876FB"/>
    <w:rsid w:val="00787929"/>
    <w:rsid w:val="00791F30"/>
    <w:rsid w:val="00795033"/>
    <w:rsid w:val="00795086"/>
    <w:rsid w:val="00795597"/>
    <w:rsid w:val="00796871"/>
    <w:rsid w:val="007A0E68"/>
    <w:rsid w:val="007A14E5"/>
    <w:rsid w:val="007A212A"/>
    <w:rsid w:val="007A3592"/>
    <w:rsid w:val="007A45F5"/>
    <w:rsid w:val="007A5B18"/>
    <w:rsid w:val="007A6AE5"/>
    <w:rsid w:val="007B2440"/>
    <w:rsid w:val="007B2A4C"/>
    <w:rsid w:val="007B35F9"/>
    <w:rsid w:val="007B3FA5"/>
    <w:rsid w:val="007B59BB"/>
    <w:rsid w:val="007B7464"/>
    <w:rsid w:val="007C0958"/>
    <w:rsid w:val="007C27A7"/>
    <w:rsid w:val="007C3106"/>
    <w:rsid w:val="007D0638"/>
    <w:rsid w:val="007D1430"/>
    <w:rsid w:val="007D19D3"/>
    <w:rsid w:val="007D4136"/>
    <w:rsid w:val="007D4C0F"/>
    <w:rsid w:val="007D4D39"/>
    <w:rsid w:val="007D5DDB"/>
    <w:rsid w:val="007E1416"/>
    <w:rsid w:val="007E2610"/>
    <w:rsid w:val="007E279D"/>
    <w:rsid w:val="007E3233"/>
    <w:rsid w:val="007E5EE3"/>
    <w:rsid w:val="007E7560"/>
    <w:rsid w:val="007F0CED"/>
    <w:rsid w:val="007F2E79"/>
    <w:rsid w:val="007F34AF"/>
    <w:rsid w:val="007F37D2"/>
    <w:rsid w:val="007F400A"/>
    <w:rsid w:val="007F5443"/>
    <w:rsid w:val="007F6418"/>
    <w:rsid w:val="007F6C8E"/>
    <w:rsid w:val="007F754C"/>
    <w:rsid w:val="00801316"/>
    <w:rsid w:val="00801F5D"/>
    <w:rsid w:val="008041A9"/>
    <w:rsid w:val="0080423C"/>
    <w:rsid w:val="008043B3"/>
    <w:rsid w:val="0080577D"/>
    <w:rsid w:val="008073FE"/>
    <w:rsid w:val="00807C79"/>
    <w:rsid w:val="00813925"/>
    <w:rsid w:val="00814999"/>
    <w:rsid w:val="008216F0"/>
    <w:rsid w:val="00824556"/>
    <w:rsid w:val="00824D9A"/>
    <w:rsid w:val="00825C74"/>
    <w:rsid w:val="00827C35"/>
    <w:rsid w:val="0083053D"/>
    <w:rsid w:val="00831032"/>
    <w:rsid w:val="00831D69"/>
    <w:rsid w:val="0083569A"/>
    <w:rsid w:val="0083572C"/>
    <w:rsid w:val="00836031"/>
    <w:rsid w:val="0083674C"/>
    <w:rsid w:val="00836B01"/>
    <w:rsid w:val="00840326"/>
    <w:rsid w:val="0084078C"/>
    <w:rsid w:val="00840CBB"/>
    <w:rsid w:val="00840FDC"/>
    <w:rsid w:val="00841462"/>
    <w:rsid w:val="008420C2"/>
    <w:rsid w:val="00844BC8"/>
    <w:rsid w:val="00844E29"/>
    <w:rsid w:val="00845657"/>
    <w:rsid w:val="00846E4B"/>
    <w:rsid w:val="0084775B"/>
    <w:rsid w:val="00850E12"/>
    <w:rsid w:val="00852CEB"/>
    <w:rsid w:val="00853C69"/>
    <w:rsid w:val="0085477D"/>
    <w:rsid w:val="008558A2"/>
    <w:rsid w:val="00856FDB"/>
    <w:rsid w:val="00857ADB"/>
    <w:rsid w:val="00860C63"/>
    <w:rsid w:val="0086404C"/>
    <w:rsid w:val="00864F29"/>
    <w:rsid w:val="008663D7"/>
    <w:rsid w:val="008677A8"/>
    <w:rsid w:val="00870BC7"/>
    <w:rsid w:val="00870C48"/>
    <w:rsid w:val="00871A4F"/>
    <w:rsid w:val="00872395"/>
    <w:rsid w:val="00873164"/>
    <w:rsid w:val="0087417F"/>
    <w:rsid w:val="008751F4"/>
    <w:rsid w:val="00876A11"/>
    <w:rsid w:val="00876ACA"/>
    <w:rsid w:val="00877E74"/>
    <w:rsid w:val="00880FAB"/>
    <w:rsid w:val="00881401"/>
    <w:rsid w:val="0088250C"/>
    <w:rsid w:val="008826F9"/>
    <w:rsid w:val="008835FE"/>
    <w:rsid w:val="00883719"/>
    <w:rsid w:val="00883B07"/>
    <w:rsid w:val="00884BD3"/>
    <w:rsid w:val="00892A3A"/>
    <w:rsid w:val="00892B1A"/>
    <w:rsid w:val="00892C0B"/>
    <w:rsid w:val="0089540D"/>
    <w:rsid w:val="00895DC6"/>
    <w:rsid w:val="008A424B"/>
    <w:rsid w:val="008A5F4A"/>
    <w:rsid w:val="008A65F3"/>
    <w:rsid w:val="008B1843"/>
    <w:rsid w:val="008B453F"/>
    <w:rsid w:val="008C0129"/>
    <w:rsid w:val="008C04B8"/>
    <w:rsid w:val="008C1D05"/>
    <w:rsid w:val="008C1F20"/>
    <w:rsid w:val="008C2C40"/>
    <w:rsid w:val="008C4E88"/>
    <w:rsid w:val="008C5FF0"/>
    <w:rsid w:val="008C69EC"/>
    <w:rsid w:val="008C6D56"/>
    <w:rsid w:val="008C7E65"/>
    <w:rsid w:val="008D0B9E"/>
    <w:rsid w:val="008D1485"/>
    <w:rsid w:val="008D17BE"/>
    <w:rsid w:val="008D192A"/>
    <w:rsid w:val="008D757D"/>
    <w:rsid w:val="008E030E"/>
    <w:rsid w:val="008E273F"/>
    <w:rsid w:val="008E2DE9"/>
    <w:rsid w:val="008E3E62"/>
    <w:rsid w:val="008E665C"/>
    <w:rsid w:val="008E6C96"/>
    <w:rsid w:val="008E7B32"/>
    <w:rsid w:val="008E7E7A"/>
    <w:rsid w:val="008F00DD"/>
    <w:rsid w:val="008F0144"/>
    <w:rsid w:val="008F0957"/>
    <w:rsid w:val="008F0B61"/>
    <w:rsid w:val="008F2CAC"/>
    <w:rsid w:val="008F387C"/>
    <w:rsid w:val="008F50AA"/>
    <w:rsid w:val="009004F7"/>
    <w:rsid w:val="009005F9"/>
    <w:rsid w:val="00900A01"/>
    <w:rsid w:val="00900FE2"/>
    <w:rsid w:val="00903C85"/>
    <w:rsid w:val="00904CA0"/>
    <w:rsid w:val="00904E59"/>
    <w:rsid w:val="009053BD"/>
    <w:rsid w:val="0090583A"/>
    <w:rsid w:val="009077A2"/>
    <w:rsid w:val="009119C8"/>
    <w:rsid w:val="00912504"/>
    <w:rsid w:val="009152C1"/>
    <w:rsid w:val="00916770"/>
    <w:rsid w:val="00916B84"/>
    <w:rsid w:val="00920490"/>
    <w:rsid w:val="0092081D"/>
    <w:rsid w:val="00922AC0"/>
    <w:rsid w:val="00923CC5"/>
    <w:rsid w:val="00923DE4"/>
    <w:rsid w:val="00926601"/>
    <w:rsid w:val="0092701F"/>
    <w:rsid w:val="00927A8E"/>
    <w:rsid w:val="00930328"/>
    <w:rsid w:val="00931101"/>
    <w:rsid w:val="009317E5"/>
    <w:rsid w:val="0093250C"/>
    <w:rsid w:val="00932BF0"/>
    <w:rsid w:val="00932EB7"/>
    <w:rsid w:val="0093394F"/>
    <w:rsid w:val="0093514C"/>
    <w:rsid w:val="009359D2"/>
    <w:rsid w:val="00935F53"/>
    <w:rsid w:val="009376AC"/>
    <w:rsid w:val="009410F1"/>
    <w:rsid w:val="009417E4"/>
    <w:rsid w:val="0094448E"/>
    <w:rsid w:val="00945E16"/>
    <w:rsid w:val="00946199"/>
    <w:rsid w:val="00946490"/>
    <w:rsid w:val="00946A22"/>
    <w:rsid w:val="00947EB8"/>
    <w:rsid w:val="009512A6"/>
    <w:rsid w:val="009512B0"/>
    <w:rsid w:val="00952E91"/>
    <w:rsid w:val="00953289"/>
    <w:rsid w:val="00953B4A"/>
    <w:rsid w:val="009552DF"/>
    <w:rsid w:val="00955363"/>
    <w:rsid w:val="0095598D"/>
    <w:rsid w:val="0095782F"/>
    <w:rsid w:val="00957EB9"/>
    <w:rsid w:val="00957FF3"/>
    <w:rsid w:val="00960EE8"/>
    <w:rsid w:val="009610F2"/>
    <w:rsid w:val="00963420"/>
    <w:rsid w:val="00963529"/>
    <w:rsid w:val="00963B6C"/>
    <w:rsid w:val="00963EC9"/>
    <w:rsid w:val="00964012"/>
    <w:rsid w:val="00967E04"/>
    <w:rsid w:val="00970A87"/>
    <w:rsid w:val="00971516"/>
    <w:rsid w:val="00971CE6"/>
    <w:rsid w:val="00974E45"/>
    <w:rsid w:val="009763C1"/>
    <w:rsid w:val="00981B56"/>
    <w:rsid w:val="00981BDA"/>
    <w:rsid w:val="00982C04"/>
    <w:rsid w:val="00982CB4"/>
    <w:rsid w:val="00985DAF"/>
    <w:rsid w:val="00986486"/>
    <w:rsid w:val="009864CE"/>
    <w:rsid w:val="00987630"/>
    <w:rsid w:val="0098780A"/>
    <w:rsid w:val="00990950"/>
    <w:rsid w:val="00991370"/>
    <w:rsid w:val="009925F9"/>
    <w:rsid w:val="00993C0E"/>
    <w:rsid w:val="00996112"/>
    <w:rsid w:val="009A1280"/>
    <w:rsid w:val="009A13B4"/>
    <w:rsid w:val="009A3AB6"/>
    <w:rsid w:val="009A4282"/>
    <w:rsid w:val="009A541A"/>
    <w:rsid w:val="009A549B"/>
    <w:rsid w:val="009A59E8"/>
    <w:rsid w:val="009A73F8"/>
    <w:rsid w:val="009B05A6"/>
    <w:rsid w:val="009B0D1F"/>
    <w:rsid w:val="009B27BA"/>
    <w:rsid w:val="009B326C"/>
    <w:rsid w:val="009B4704"/>
    <w:rsid w:val="009B483E"/>
    <w:rsid w:val="009B4F1F"/>
    <w:rsid w:val="009B52CC"/>
    <w:rsid w:val="009B5B08"/>
    <w:rsid w:val="009B5BE7"/>
    <w:rsid w:val="009B6429"/>
    <w:rsid w:val="009B7D09"/>
    <w:rsid w:val="009C1D81"/>
    <w:rsid w:val="009C2A1A"/>
    <w:rsid w:val="009C3AC8"/>
    <w:rsid w:val="009C5CC9"/>
    <w:rsid w:val="009C5CE4"/>
    <w:rsid w:val="009D0113"/>
    <w:rsid w:val="009D048F"/>
    <w:rsid w:val="009D09B8"/>
    <w:rsid w:val="009D0FA5"/>
    <w:rsid w:val="009D2860"/>
    <w:rsid w:val="009D43B5"/>
    <w:rsid w:val="009D46EA"/>
    <w:rsid w:val="009D48B4"/>
    <w:rsid w:val="009D5449"/>
    <w:rsid w:val="009D61C6"/>
    <w:rsid w:val="009D71AB"/>
    <w:rsid w:val="009D764A"/>
    <w:rsid w:val="009E0B1C"/>
    <w:rsid w:val="009E1FD7"/>
    <w:rsid w:val="009E247D"/>
    <w:rsid w:val="009E28B9"/>
    <w:rsid w:val="009E2B1D"/>
    <w:rsid w:val="009E30A2"/>
    <w:rsid w:val="009E3615"/>
    <w:rsid w:val="009E50C6"/>
    <w:rsid w:val="009E676C"/>
    <w:rsid w:val="009E68CA"/>
    <w:rsid w:val="009F1F88"/>
    <w:rsid w:val="009F29E7"/>
    <w:rsid w:val="009F7953"/>
    <w:rsid w:val="00A02997"/>
    <w:rsid w:val="00A03EC1"/>
    <w:rsid w:val="00A0462E"/>
    <w:rsid w:val="00A04EB8"/>
    <w:rsid w:val="00A0514F"/>
    <w:rsid w:val="00A07881"/>
    <w:rsid w:val="00A10D05"/>
    <w:rsid w:val="00A10F15"/>
    <w:rsid w:val="00A119E6"/>
    <w:rsid w:val="00A12E8D"/>
    <w:rsid w:val="00A14AFC"/>
    <w:rsid w:val="00A167F0"/>
    <w:rsid w:val="00A222BB"/>
    <w:rsid w:val="00A23E65"/>
    <w:rsid w:val="00A25A4D"/>
    <w:rsid w:val="00A25B4A"/>
    <w:rsid w:val="00A26452"/>
    <w:rsid w:val="00A26D80"/>
    <w:rsid w:val="00A26EAE"/>
    <w:rsid w:val="00A30BF9"/>
    <w:rsid w:val="00A3166E"/>
    <w:rsid w:val="00A31A0B"/>
    <w:rsid w:val="00A33E98"/>
    <w:rsid w:val="00A3431E"/>
    <w:rsid w:val="00A34C26"/>
    <w:rsid w:val="00A3654D"/>
    <w:rsid w:val="00A36F5B"/>
    <w:rsid w:val="00A36F93"/>
    <w:rsid w:val="00A37817"/>
    <w:rsid w:val="00A37E1A"/>
    <w:rsid w:val="00A44DCE"/>
    <w:rsid w:val="00A455EC"/>
    <w:rsid w:val="00A4616A"/>
    <w:rsid w:val="00A47C48"/>
    <w:rsid w:val="00A5036B"/>
    <w:rsid w:val="00A50953"/>
    <w:rsid w:val="00A50EFF"/>
    <w:rsid w:val="00A533F2"/>
    <w:rsid w:val="00A55472"/>
    <w:rsid w:val="00A5611E"/>
    <w:rsid w:val="00A601CE"/>
    <w:rsid w:val="00A603D6"/>
    <w:rsid w:val="00A64594"/>
    <w:rsid w:val="00A64C0D"/>
    <w:rsid w:val="00A64EC0"/>
    <w:rsid w:val="00A65000"/>
    <w:rsid w:val="00A66574"/>
    <w:rsid w:val="00A66855"/>
    <w:rsid w:val="00A7012A"/>
    <w:rsid w:val="00A70194"/>
    <w:rsid w:val="00A73432"/>
    <w:rsid w:val="00A73BB8"/>
    <w:rsid w:val="00A8044B"/>
    <w:rsid w:val="00A80595"/>
    <w:rsid w:val="00A83231"/>
    <w:rsid w:val="00A83694"/>
    <w:rsid w:val="00A85206"/>
    <w:rsid w:val="00A855B9"/>
    <w:rsid w:val="00A8594D"/>
    <w:rsid w:val="00A85B9C"/>
    <w:rsid w:val="00A9196F"/>
    <w:rsid w:val="00A9204E"/>
    <w:rsid w:val="00A9213D"/>
    <w:rsid w:val="00A92CD8"/>
    <w:rsid w:val="00A93668"/>
    <w:rsid w:val="00A945FB"/>
    <w:rsid w:val="00A959A2"/>
    <w:rsid w:val="00AA15D1"/>
    <w:rsid w:val="00AA38EC"/>
    <w:rsid w:val="00AB0436"/>
    <w:rsid w:val="00AB0E26"/>
    <w:rsid w:val="00AB3C7B"/>
    <w:rsid w:val="00AB489C"/>
    <w:rsid w:val="00AB789C"/>
    <w:rsid w:val="00AC2DFB"/>
    <w:rsid w:val="00AC3D9A"/>
    <w:rsid w:val="00AC3DBC"/>
    <w:rsid w:val="00AC40E8"/>
    <w:rsid w:val="00AC4BF5"/>
    <w:rsid w:val="00AC5D45"/>
    <w:rsid w:val="00AC762B"/>
    <w:rsid w:val="00AD06DE"/>
    <w:rsid w:val="00AD0C28"/>
    <w:rsid w:val="00AD15F6"/>
    <w:rsid w:val="00AD1AC8"/>
    <w:rsid w:val="00AD22ED"/>
    <w:rsid w:val="00AD2A67"/>
    <w:rsid w:val="00AD2D96"/>
    <w:rsid w:val="00AD300E"/>
    <w:rsid w:val="00AD670B"/>
    <w:rsid w:val="00AD7B39"/>
    <w:rsid w:val="00AE0AC6"/>
    <w:rsid w:val="00AE31BD"/>
    <w:rsid w:val="00AE345D"/>
    <w:rsid w:val="00AE4C28"/>
    <w:rsid w:val="00AE5212"/>
    <w:rsid w:val="00AE5220"/>
    <w:rsid w:val="00AE5ABB"/>
    <w:rsid w:val="00AE6978"/>
    <w:rsid w:val="00AE77A6"/>
    <w:rsid w:val="00AF0B97"/>
    <w:rsid w:val="00AF1174"/>
    <w:rsid w:val="00AF27EE"/>
    <w:rsid w:val="00AF4882"/>
    <w:rsid w:val="00AF6BB1"/>
    <w:rsid w:val="00B0044F"/>
    <w:rsid w:val="00B0419B"/>
    <w:rsid w:val="00B05F6A"/>
    <w:rsid w:val="00B060A3"/>
    <w:rsid w:val="00B0667E"/>
    <w:rsid w:val="00B067B3"/>
    <w:rsid w:val="00B07061"/>
    <w:rsid w:val="00B10363"/>
    <w:rsid w:val="00B11068"/>
    <w:rsid w:val="00B120E9"/>
    <w:rsid w:val="00B12CB5"/>
    <w:rsid w:val="00B12E7B"/>
    <w:rsid w:val="00B12EBF"/>
    <w:rsid w:val="00B13362"/>
    <w:rsid w:val="00B13EDC"/>
    <w:rsid w:val="00B14422"/>
    <w:rsid w:val="00B160C6"/>
    <w:rsid w:val="00B165A9"/>
    <w:rsid w:val="00B16CD5"/>
    <w:rsid w:val="00B171D1"/>
    <w:rsid w:val="00B2369F"/>
    <w:rsid w:val="00B24335"/>
    <w:rsid w:val="00B262B1"/>
    <w:rsid w:val="00B30AF9"/>
    <w:rsid w:val="00B30BC0"/>
    <w:rsid w:val="00B31328"/>
    <w:rsid w:val="00B33970"/>
    <w:rsid w:val="00B33F73"/>
    <w:rsid w:val="00B34642"/>
    <w:rsid w:val="00B35B3B"/>
    <w:rsid w:val="00B35BE6"/>
    <w:rsid w:val="00B35D1E"/>
    <w:rsid w:val="00B35D5E"/>
    <w:rsid w:val="00B36384"/>
    <w:rsid w:val="00B37D3C"/>
    <w:rsid w:val="00B41CA4"/>
    <w:rsid w:val="00B43391"/>
    <w:rsid w:val="00B43AE7"/>
    <w:rsid w:val="00B44B84"/>
    <w:rsid w:val="00B474EF"/>
    <w:rsid w:val="00B5210A"/>
    <w:rsid w:val="00B52D9C"/>
    <w:rsid w:val="00B53CC1"/>
    <w:rsid w:val="00B544A2"/>
    <w:rsid w:val="00B55060"/>
    <w:rsid w:val="00B55A89"/>
    <w:rsid w:val="00B55BAE"/>
    <w:rsid w:val="00B56660"/>
    <w:rsid w:val="00B6001B"/>
    <w:rsid w:val="00B60708"/>
    <w:rsid w:val="00B609A9"/>
    <w:rsid w:val="00B60FB1"/>
    <w:rsid w:val="00B6110B"/>
    <w:rsid w:val="00B615EE"/>
    <w:rsid w:val="00B624D0"/>
    <w:rsid w:val="00B62F68"/>
    <w:rsid w:val="00B63497"/>
    <w:rsid w:val="00B63D31"/>
    <w:rsid w:val="00B65236"/>
    <w:rsid w:val="00B66AC7"/>
    <w:rsid w:val="00B67A89"/>
    <w:rsid w:val="00B726D5"/>
    <w:rsid w:val="00B731CF"/>
    <w:rsid w:val="00B7356B"/>
    <w:rsid w:val="00B73D7F"/>
    <w:rsid w:val="00B74520"/>
    <w:rsid w:val="00B74AB1"/>
    <w:rsid w:val="00B75CBB"/>
    <w:rsid w:val="00B76776"/>
    <w:rsid w:val="00B80C54"/>
    <w:rsid w:val="00B822C7"/>
    <w:rsid w:val="00B937FF"/>
    <w:rsid w:val="00B93F43"/>
    <w:rsid w:val="00B9422F"/>
    <w:rsid w:val="00BA028A"/>
    <w:rsid w:val="00BA0AF5"/>
    <w:rsid w:val="00BA3A2E"/>
    <w:rsid w:val="00BA5D52"/>
    <w:rsid w:val="00BA66F2"/>
    <w:rsid w:val="00BB01A6"/>
    <w:rsid w:val="00BB2468"/>
    <w:rsid w:val="00BB50F2"/>
    <w:rsid w:val="00BB58E5"/>
    <w:rsid w:val="00BB5BA0"/>
    <w:rsid w:val="00BB72D2"/>
    <w:rsid w:val="00BC025F"/>
    <w:rsid w:val="00BC097D"/>
    <w:rsid w:val="00BC1CDA"/>
    <w:rsid w:val="00BC2C2F"/>
    <w:rsid w:val="00BC51DF"/>
    <w:rsid w:val="00BC5DAD"/>
    <w:rsid w:val="00BC6540"/>
    <w:rsid w:val="00BC714C"/>
    <w:rsid w:val="00BC7FDA"/>
    <w:rsid w:val="00BD19F0"/>
    <w:rsid w:val="00BD1DF6"/>
    <w:rsid w:val="00BD2001"/>
    <w:rsid w:val="00BD3944"/>
    <w:rsid w:val="00BE01FF"/>
    <w:rsid w:val="00BE0700"/>
    <w:rsid w:val="00BE3718"/>
    <w:rsid w:val="00BE4002"/>
    <w:rsid w:val="00BE4772"/>
    <w:rsid w:val="00BE663C"/>
    <w:rsid w:val="00BE739D"/>
    <w:rsid w:val="00BE7EEF"/>
    <w:rsid w:val="00BF00F7"/>
    <w:rsid w:val="00BF0AEB"/>
    <w:rsid w:val="00BF16D2"/>
    <w:rsid w:val="00BF3F71"/>
    <w:rsid w:val="00BF3FFD"/>
    <w:rsid w:val="00BF4DCB"/>
    <w:rsid w:val="00BF5138"/>
    <w:rsid w:val="00BF54C1"/>
    <w:rsid w:val="00BF60C9"/>
    <w:rsid w:val="00BF7A8B"/>
    <w:rsid w:val="00C0271C"/>
    <w:rsid w:val="00C032DB"/>
    <w:rsid w:val="00C03572"/>
    <w:rsid w:val="00C04646"/>
    <w:rsid w:val="00C04FA8"/>
    <w:rsid w:val="00C066E8"/>
    <w:rsid w:val="00C06E5A"/>
    <w:rsid w:val="00C102A8"/>
    <w:rsid w:val="00C1045F"/>
    <w:rsid w:val="00C10704"/>
    <w:rsid w:val="00C112D2"/>
    <w:rsid w:val="00C11603"/>
    <w:rsid w:val="00C15078"/>
    <w:rsid w:val="00C15394"/>
    <w:rsid w:val="00C172AE"/>
    <w:rsid w:val="00C17BC4"/>
    <w:rsid w:val="00C20843"/>
    <w:rsid w:val="00C21251"/>
    <w:rsid w:val="00C22B72"/>
    <w:rsid w:val="00C23531"/>
    <w:rsid w:val="00C2795E"/>
    <w:rsid w:val="00C30236"/>
    <w:rsid w:val="00C35660"/>
    <w:rsid w:val="00C36710"/>
    <w:rsid w:val="00C40552"/>
    <w:rsid w:val="00C4669C"/>
    <w:rsid w:val="00C535C1"/>
    <w:rsid w:val="00C53912"/>
    <w:rsid w:val="00C5576B"/>
    <w:rsid w:val="00C56A9E"/>
    <w:rsid w:val="00C60700"/>
    <w:rsid w:val="00C62EF9"/>
    <w:rsid w:val="00C631AF"/>
    <w:rsid w:val="00C634CD"/>
    <w:rsid w:val="00C64174"/>
    <w:rsid w:val="00C64218"/>
    <w:rsid w:val="00C64690"/>
    <w:rsid w:val="00C64888"/>
    <w:rsid w:val="00C64BCE"/>
    <w:rsid w:val="00C667B2"/>
    <w:rsid w:val="00C66F56"/>
    <w:rsid w:val="00C6773C"/>
    <w:rsid w:val="00C70113"/>
    <w:rsid w:val="00C70CC9"/>
    <w:rsid w:val="00C71355"/>
    <w:rsid w:val="00C73726"/>
    <w:rsid w:val="00C738BA"/>
    <w:rsid w:val="00C759A7"/>
    <w:rsid w:val="00C77942"/>
    <w:rsid w:val="00C81B09"/>
    <w:rsid w:val="00C81E6E"/>
    <w:rsid w:val="00C82A9B"/>
    <w:rsid w:val="00C82AB9"/>
    <w:rsid w:val="00C833D5"/>
    <w:rsid w:val="00C83D72"/>
    <w:rsid w:val="00C84ACC"/>
    <w:rsid w:val="00C85296"/>
    <w:rsid w:val="00C859F5"/>
    <w:rsid w:val="00C8660D"/>
    <w:rsid w:val="00C86B33"/>
    <w:rsid w:val="00C86BFC"/>
    <w:rsid w:val="00C9019A"/>
    <w:rsid w:val="00C91F1E"/>
    <w:rsid w:val="00C92EF7"/>
    <w:rsid w:val="00C93AEE"/>
    <w:rsid w:val="00C97461"/>
    <w:rsid w:val="00CA02A5"/>
    <w:rsid w:val="00CA20A4"/>
    <w:rsid w:val="00CA27C3"/>
    <w:rsid w:val="00CA3408"/>
    <w:rsid w:val="00CA398A"/>
    <w:rsid w:val="00CA574E"/>
    <w:rsid w:val="00CA6EFA"/>
    <w:rsid w:val="00CA73A6"/>
    <w:rsid w:val="00CB0892"/>
    <w:rsid w:val="00CB0C2B"/>
    <w:rsid w:val="00CB1DE6"/>
    <w:rsid w:val="00CB3402"/>
    <w:rsid w:val="00CB4007"/>
    <w:rsid w:val="00CB4B08"/>
    <w:rsid w:val="00CB5D4E"/>
    <w:rsid w:val="00CB634A"/>
    <w:rsid w:val="00CB6937"/>
    <w:rsid w:val="00CC01EB"/>
    <w:rsid w:val="00CC0429"/>
    <w:rsid w:val="00CC1254"/>
    <w:rsid w:val="00CC1A99"/>
    <w:rsid w:val="00CC24E8"/>
    <w:rsid w:val="00CC28EE"/>
    <w:rsid w:val="00CC59A5"/>
    <w:rsid w:val="00CC5C5A"/>
    <w:rsid w:val="00CC5F6D"/>
    <w:rsid w:val="00CC7809"/>
    <w:rsid w:val="00CD07D4"/>
    <w:rsid w:val="00CD281F"/>
    <w:rsid w:val="00CD53FB"/>
    <w:rsid w:val="00CD6B79"/>
    <w:rsid w:val="00CD6F8B"/>
    <w:rsid w:val="00CD7100"/>
    <w:rsid w:val="00CD756C"/>
    <w:rsid w:val="00CE0D30"/>
    <w:rsid w:val="00CE10D7"/>
    <w:rsid w:val="00CE19A9"/>
    <w:rsid w:val="00CE1C9F"/>
    <w:rsid w:val="00CE2417"/>
    <w:rsid w:val="00CE554B"/>
    <w:rsid w:val="00CE766C"/>
    <w:rsid w:val="00CE7D1B"/>
    <w:rsid w:val="00CF11BF"/>
    <w:rsid w:val="00CF1C0E"/>
    <w:rsid w:val="00CF2329"/>
    <w:rsid w:val="00CF280D"/>
    <w:rsid w:val="00CF442A"/>
    <w:rsid w:val="00CF5E9F"/>
    <w:rsid w:val="00CF71CC"/>
    <w:rsid w:val="00D00992"/>
    <w:rsid w:val="00D021D4"/>
    <w:rsid w:val="00D022FD"/>
    <w:rsid w:val="00D02F1B"/>
    <w:rsid w:val="00D0642E"/>
    <w:rsid w:val="00D06E32"/>
    <w:rsid w:val="00D072B2"/>
    <w:rsid w:val="00D10E3D"/>
    <w:rsid w:val="00D110E6"/>
    <w:rsid w:val="00D11CD9"/>
    <w:rsid w:val="00D12421"/>
    <w:rsid w:val="00D16033"/>
    <w:rsid w:val="00D22717"/>
    <w:rsid w:val="00D2459F"/>
    <w:rsid w:val="00D24829"/>
    <w:rsid w:val="00D24DF4"/>
    <w:rsid w:val="00D250D3"/>
    <w:rsid w:val="00D269B6"/>
    <w:rsid w:val="00D26F46"/>
    <w:rsid w:val="00D30553"/>
    <w:rsid w:val="00D3067C"/>
    <w:rsid w:val="00D31F57"/>
    <w:rsid w:val="00D3263A"/>
    <w:rsid w:val="00D329AC"/>
    <w:rsid w:val="00D33A2A"/>
    <w:rsid w:val="00D33BAC"/>
    <w:rsid w:val="00D348E4"/>
    <w:rsid w:val="00D354B7"/>
    <w:rsid w:val="00D37660"/>
    <w:rsid w:val="00D40B41"/>
    <w:rsid w:val="00D41C34"/>
    <w:rsid w:val="00D41F80"/>
    <w:rsid w:val="00D44FDE"/>
    <w:rsid w:val="00D457B6"/>
    <w:rsid w:val="00D45F36"/>
    <w:rsid w:val="00D46CD6"/>
    <w:rsid w:val="00D46D89"/>
    <w:rsid w:val="00D50552"/>
    <w:rsid w:val="00D51896"/>
    <w:rsid w:val="00D54990"/>
    <w:rsid w:val="00D54DF7"/>
    <w:rsid w:val="00D55204"/>
    <w:rsid w:val="00D56860"/>
    <w:rsid w:val="00D56919"/>
    <w:rsid w:val="00D57B02"/>
    <w:rsid w:val="00D61224"/>
    <w:rsid w:val="00D6196F"/>
    <w:rsid w:val="00D62647"/>
    <w:rsid w:val="00D62DC2"/>
    <w:rsid w:val="00D632DD"/>
    <w:rsid w:val="00D63FCE"/>
    <w:rsid w:val="00D643ED"/>
    <w:rsid w:val="00D6482F"/>
    <w:rsid w:val="00D66D5C"/>
    <w:rsid w:val="00D72157"/>
    <w:rsid w:val="00D725A3"/>
    <w:rsid w:val="00D72D17"/>
    <w:rsid w:val="00D7373A"/>
    <w:rsid w:val="00D74812"/>
    <w:rsid w:val="00D74D49"/>
    <w:rsid w:val="00D7531B"/>
    <w:rsid w:val="00D76C09"/>
    <w:rsid w:val="00D773B9"/>
    <w:rsid w:val="00D77979"/>
    <w:rsid w:val="00D77A01"/>
    <w:rsid w:val="00D82E65"/>
    <w:rsid w:val="00D83D6D"/>
    <w:rsid w:val="00D83F1F"/>
    <w:rsid w:val="00D86DBB"/>
    <w:rsid w:val="00D9023F"/>
    <w:rsid w:val="00D91D17"/>
    <w:rsid w:val="00D94DF4"/>
    <w:rsid w:val="00D958BC"/>
    <w:rsid w:val="00D97907"/>
    <w:rsid w:val="00DA0917"/>
    <w:rsid w:val="00DA0ECE"/>
    <w:rsid w:val="00DA3530"/>
    <w:rsid w:val="00DA4007"/>
    <w:rsid w:val="00DA4ED1"/>
    <w:rsid w:val="00DA53DD"/>
    <w:rsid w:val="00DB5297"/>
    <w:rsid w:val="00DB5763"/>
    <w:rsid w:val="00DB6A53"/>
    <w:rsid w:val="00DB6D4A"/>
    <w:rsid w:val="00DB6E47"/>
    <w:rsid w:val="00DB7F27"/>
    <w:rsid w:val="00DC0794"/>
    <w:rsid w:val="00DC1425"/>
    <w:rsid w:val="00DC2768"/>
    <w:rsid w:val="00DC2975"/>
    <w:rsid w:val="00DC364C"/>
    <w:rsid w:val="00DC3C6A"/>
    <w:rsid w:val="00DC426B"/>
    <w:rsid w:val="00DC4F61"/>
    <w:rsid w:val="00DC5A60"/>
    <w:rsid w:val="00DC67AC"/>
    <w:rsid w:val="00DC684C"/>
    <w:rsid w:val="00DC6CF1"/>
    <w:rsid w:val="00DC7E94"/>
    <w:rsid w:val="00DD1C41"/>
    <w:rsid w:val="00DD31AB"/>
    <w:rsid w:val="00DD3CDF"/>
    <w:rsid w:val="00DE04B0"/>
    <w:rsid w:val="00DE110E"/>
    <w:rsid w:val="00DE2173"/>
    <w:rsid w:val="00DE42BD"/>
    <w:rsid w:val="00DE65C9"/>
    <w:rsid w:val="00DE6D13"/>
    <w:rsid w:val="00DE7319"/>
    <w:rsid w:val="00DF0007"/>
    <w:rsid w:val="00DF103B"/>
    <w:rsid w:val="00DF185B"/>
    <w:rsid w:val="00DF1ABB"/>
    <w:rsid w:val="00DF1B92"/>
    <w:rsid w:val="00DF1EDF"/>
    <w:rsid w:val="00DF2689"/>
    <w:rsid w:val="00DF3BE0"/>
    <w:rsid w:val="00DF3F11"/>
    <w:rsid w:val="00DF5AE1"/>
    <w:rsid w:val="00E001A2"/>
    <w:rsid w:val="00E00C4A"/>
    <w:rsid w:val="00E028FB"/>
    <w:rsid w:val="00E1077E"/>
    <w:rsid w:val="00E1153C"/>
    <w:rsid w:val="00E118D0"/>
    <w:rsid w:val="00E14104"/>
    <w:rsid w:val="00E14362"/>
    <w:rsid w:val="00E145DA"/>
    <w:rsid w:val="00E14F85"/>
    <w:rsid w:val="00E154F6"/>
    <w:rsid w:val="00E15E3D"/>
    <w:rsid w:val="00E171EE"/>
    <w:rsid w:val="00E21287"/>
    <w:rsid w:val="00E236CD"/>
    <w:rsid w:val="00E24261"/>
    <w:rsid w:val="00E24391"/>
    <w:rsid w:val="00E25843"/>
    <w:rsid w:val="00E268D0"/>
    <w:rsid w:val="00E27006"/>
    <w:rsid w:val="00E274ED"/>
    <w:rsid w:val="00E31544"/>
    <w:rsid w:val="00E31B1F"/>
    <w:rsid w:val="00E32424"/>
    <w:rsid w:val="00E332FD"/>
    <w:rsid w:val="00E34CCF"/>
    <w:rsid w:val="00E3757B"/>
    <w:rsid w:val="00E37917"/>
    <w:rsid w:val="00E40215"/>
    <w:rsid w:val="00E40992"/>
    <w:rsid w:val="00E4219F"/>
    <w:rsid w:val="00E42ABB"/>
    <w:rsid w:val="00E439EA"/>
    <w:rsid w:val="00E44156"/>
    <w:rsid w:val="00E44A24"/>
    <w:rsid w:val="00E44A30"/>
    <w:rsid w:val="00E454DF"/>
    <w:rsid w:val="00E4574A"/>
    <w:rsid w:val="00E46134"/>
    <w:rsid w:val="00E46EA3"/>
    <w:rsid w:val="00E474C3"/>
    <w:rsid w:val="00E476F2"/>
    <w:rsid w:val="00E5025B"/>
    <w:rsid w:val="00E51078"/>
    <w:rsid w:val="00E51678"/>
    <w:rsid w:val="00E52352"/>
    <w:rsid w:val="00E5235C"/>
    <w:rsid w:val="00E55EA4"/>
    <w:rsid w:val="00E60EC4"/>
    <w:rsid w:val="00E62FA2"/>
    <w:rsid w:val="00E633D6"/>
    <w:rsid w:val="00E63CF1"/>
    <w:rsid w:val="00E6490C"/>
    <w:rsid w:val="00E65000"/>
    <w:rsid w:val="00E67B30"/>
    <w:rsid w:val="00E67F3F"/>
    <w:rsid w:val="00E706E3"/>
    <w:rsid w:val="00E712CC"/>
    <w:rsid w:val="00E7193E"/>
    <w:rsid w:val="00E73F9A"/>
    <w:rsid w:val="00E74D78"/>
    <w:rsid w:val="00E7641A"/>
    <w:rsid w:val="00E80D22"/>
    <w:rsid w:val="00E80DA1"/>
    <w:rsid w:val="00E8102C"/>
    <w:rsid w:val="00E82ADE"/>
    <w:rsid w:val="00E837A8"/>
    <w:rsid w:val="00E90B2C"/>
    <w:rsid w:val="00E90DA3"/>
    <w:rsid w:val="00E90F7C"/>
    <w:rsid w:val="00E920E5"/>
    <w:rsid w:val="00E92DAD"/>
    <w:rsid w:val="00E92FD4"/>
    <w:rsid w:val="00E941E8"/>
    <w:rsid w:val="00E94265"/>
    <w:rsid w:val="00E947F7"/>
    <w:rsid w:val="00E965DB"/>
    <w:rsid w:val="00E9669D"/>
    <w:rsid w:val="00EA1BB9"/>
    <w:rsid w:val="00EA2325"/>
    <w:rsid w:val="00EA3D0D"/>
    <w:rsid w:val="00EA4B9C"/>
    <w:rsid w:val="00EA504D"/>
    <w:rsid w:val="00EA5D98"/>
    <w:rsid w:val="00EA5FC8"/>
    <w:rsid w:val="00EA6644"/>
    <w:rsid w:val="00EB038D"/>
    <w:rsid w:val="00EB043D"/>
    <w:rsid w:val="00EB0EDF"/>
    <w:rsid w:val="00EB205D"/>
    <w:rsid w:val="00EB25D1"/>
    <w:rsid w:val="00EB2CDF"/>
    <w:rsid w:val="00EB47C0"/>
    <w:rsid w:val="00EB5276"/>
    <w:rsid w:val="00EC1075"/>
    <w:rsid w:val="00EC1D1B"/>
    <w:rsid w:val="00EC71F2"/>
    <w:rsid w:val="00EC74B6"/>
    <w:rsid w:val="00ED1C93"/>
    <w:rsid w:val="00ED25BF"/>
    <w:rsid w:val="00ED27D0"/>
    <w:rsid w:val="00ED5DBD"/>
    <w:rsid w:val="00ED5F76"/>
    <w:rsid w:val="00ED7EB9"/>
    <w:rsid w:val="00EE07E5"/>
    <w:rsid w:val="00EE1A32"/>
    <w:rsid w:val="00EE1C5B"/>
    <w:rsid w:val="00EE24AD"/>
    <w:rsid w:val="00EE45C4"/>
    <w:rsid w:val="00EE4D5E"/>
    <w:rsid w:val="00EE4F12"/>
    <w:rsid w:val="00EE50A0"/>
    <w:rsid w:val="00EE5D04"/>
    <w:rsid w:val="00EE61A0"/>
    <w:rsid w:val="00EE722A"/>
    <w:rsid w:val="00EE7A1B"/>
    <w:rsid w:val="00EF0586"/>
    <w:rsid w:val="00EF12D8"/>
    <w:rsid w:val="00EF17FE"/>
    <w:rsid w:val="00EF3247"/>
    <w:rsid w:val="00EF3952"/>
    <w:rsid w:val="00EF4094"/>
    <w:rsid w:val="00EF528D"/>
    <w:rsid w:val="00EF5630"/>
    <w:rsid w:val="00EF76D8"/>
    <w:rsid w:val="00F00F16"/>
    <w:rsid w:val="00F01FA9"/>
    <w:rsid w:val="00F025B3"/>
    <w:rsid w:val="00F02FC2"/>
    <w:rsid w:val="00F037FE"/>
    <w:rsid w:val="00F03A77"/>
    <w:rsid w:val="00F041FF"/>
    <w:rsid w:val="00F05B06"/>
    <w:rsid w:val="00F0660B"/>
    <w:rsid w:val="00F06BB8"/>
    <w:rsid w:val="00F07FFB"/>
    <w:rsid w:val="00F11CF3"/>
    <w:rsid w:val="00F11FF6"/>
    <w:rsid w:val="00F12CC5"/>
    <w:rsid w:val="00F13F9B"/>
    <w:rsid w:val="00F1491C"/>
    <w:rsid w:val="00F14BEA"/>
    <w:rsid w:val="00F1543F"/>
    <w:rsid w:val="00F161A5"/>
    <w:rsid w:val="00F16BD4"/>
    <w:rsid w:val="00F176F1"/>
    <w:rsid w:val="00F178A1"/>
    <w:rsid w:val="00F210D7"/>
    <w:rsid w:val="00F22BEC"/>
    <w:rsid w:val="00F22C9C"/>
    <w:rsid w:val="00F23296"/>
    <w:rsid w:val="00F23EEC"/>
    <w:rsid w:val="00F23F7D"/>
    <w:rsid w:val="00F24C68"/>
    <w:rsid w:val="00F260AF"/>
    <w:rsid w:val="00F26703"/>
    <w:rsid w:val="00F31FAC"/>
    <w:rsid w:val="00F32070"/>
    <w:rsid w:val="00F325C2"/>
    <w:rsid w:val="00F3316F"/>
    <w:rsid w:val="00F3352B"/>
    <w:rsid w:val="00F34C82"/>
    <w:rsid w:val="00F37374"/>
    <w:rsid w:val="00F37E32"/>
    <w:rsid w:val="00F40592"/>
    <w:rsid w:val="00F4243A"/>
    <w:rsid w:val="00F43EA1"/>
    <w:rsid w:val="00F44DD3"/>
    <w:rsid w:val="00F458F1"/>
    <w:rsid w:val="00F4695F"/>
    <w:rsid w:val="00F473ED"/>
    <w:rsid w:val="00F47CF6"/>
    <w:rsid w:val="00F500F8"/>
    <w:rsid w:val="00F501FE"/>
    <w:rsid w:val="00F50C6C"/>
    <w:rsid w:val="00F515E8"/>
    <w:rsid w:val="00F53A52"/>
    <w:rsid w:val="00F55230"/>
    <w:rsid w:val="00F55DE9"/>
    <w:rsid w:val="00F561BC"/>
    <w:rsid w:val="00F57130"/>
    <w:rsid w:val="00F5792D"/>
    <w:rsid w:val="00F606EE"/>
    <w:rsid w:val="00F60723"/>
    <w:rsid w:val="00F6144E"/>
    <w:rsid w:val="00F61C03"/>
    <w:rsid w:val="00F62815"/>
    <w:rsid w:val="00F63D12"/>
    <w:rsid w:val="00F63DD3"/>
    <w:rsid w:val="00F642A3"/>
    <w:rsid w:val="00F654C7"/>
    <w:rsid w:val="00F654FB"/>
    <w:rsid w:val="00F66892"/>
    <w:rsid w:val="00F67A74"/>
    <w:rsid w:val="00F70443"/>
    <w:rsid w:val="00F70697"/>
    <w:rsid w:val="00F709B0"/>
    <w:rsid w:val="00F7101F"/>
    <w:rsid w:val="00F712B7"/>
    <w:rsid w:val="00F716E2"/>
    <w:rsid w:val="00F717F4"/>
    <w:rsid w:val="00F72E33"/>
    <w:rsid w:val="00F73930"/>
    <w:rsid w:val="00F750A1"/>
    <w:rsid w:val="00F75198"/>
    <w:rsid w:val="00F75F3F"/>
    <w:rsid w:val="00F76F2A"/>
    <w:rsid w:val="00F83924"/>
    <w:rsid w:val="00F83D53"/>
    <w:rsid w:val="00F84F9B"/>
    <w:rsid w:val="00F86524"/>
    <w:rsid w:val="00F900B7"/>
    <w:rsid w:val="00F92EAB"/>
    <w:rsid w:val="00F94C72"/>
    <w:rsid w:val="00F96019"/>
    <w:rsid w:val="00F96829"/>
    <w:rsid w:val="00F96A09"/>
    <w:rsid w:val="00F96B55"/>
    <w:rsid w:val="00FA0D4F"/>
    <w:rsid w:val="00FA30DC"/>
    <w:rsid w:val="00FA6E6D"/>
    <w:rsid w:val="00FB454F"/>
    <w:rsid w:val="00FC00B5"/>
    <w:rsid w:val="00FC066F"/>
    <w:rsid w:val="00FC0C52"/>
    <w:rsid w:val="00FC17D0"/>
    <w:rsid w:val="00FC2681"/>
    <w:rsid w:val="00FC37B8"/>
    <w:rsid w:val="00FC55B5"/>
    <w:rsid w:val="00FC6535"/>
    <w:rsid w:val="00FC701A"/>
    <w:rsid w:val="00FC7230"/>
    <w:rsid w:val="00FD0E24"/>
    <w:rsid w:val="00FD291F"/>
    <w:rsid w:val="00FD294D"/>
    <w:rsid w:val="00FD2F8C"/>
    <w:rsid w:val="00FD3891"/>
    <w:rsid w:val="00FD4B3B"/>
    <w:rsid w:val="00FD5BF7"/>
    <w:rsid w:val="00FD5DDD"/>
    <w:rsid w:val="00FD76F4"/>
    <w:rsid w:val="00FD7B39"/>
    <w:rsid w:val="00FE10C3"/>
    <w:rsid w:val="00FE27CB"/>
    <w:rsid w:val="00FE3013"/>
    <w:rsid w:val="00FE5AAC"/>
    <w:rsid w:val="00FE6213"/>
    <w:rsid w:val="00FE6B1E"/>
    <w:rsid w:val="00FE6BF1"/>
    <w:rsid w:val="00FF00B4"/>
    <w:rsid w:val="00FF0128"/>
    <w:rsid w:val="00FF2244"/>
    <w:rsid w:val="00FF22C3"/>
    <w:rsid w:val="00FF3EA4"/>
    <w:rsid w:val="00FF3F1D"/>
    <w:rsid w:val="00FF4948"/>
    <w:rsid w:val="00FF4CAE"/>
    <w:rsid w:val="00FF5AD1"/>
    <w:rsid w:val="00FF5F74"/>
    <w:rsid w:val="00FF60F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45A7E"/>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6">
      <w:bodyDiv w:val="1"/>
      <w:marLeft w:val="0"/>
      <w:marRight w:val="0"/>
      <w:marTop w:val="0"/>
      <w:marBottom w:val="0"/>
      <w:divBdr>
        <w:top w:val="none" w:sz="0" w:space="0" w:color="auto"/>
        <w:left w:val="none" w:sz="0" w:space="0" w:color="auto"/>
        <w:bottom w:val="none" w:sz="0" w:space="0" w:color="auto"/>
        <w:right w:val="none" w:sz="0" w:space="0" w:color="auto"/>
      </w:divBdr>
    </w:div>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89668270">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386415092">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734739034">
      <w:bodyDiv w:val="1"/>
      <w:marLeft w:val="0"/>
      <w:marRight w:val="0"/>
      <w:marTop w:val="0"/>
      <w:marBottom w:val="0"/>
      <w:divBdr>
        <w:top w:val="none" w:sz="0" w:space="0" w:color="auto"/>
        <w:left w:val="none" w:sz="0" w:space="0" w:color="auto"/>
        <w:bottom w:val="none" w:sz="0" w:space="0" w:color="auto"/>
        <w:right w:val="none" w:sz="0" w:space="0" w:color="auto"/>
      </w:divBdr>
    </w:div>
    <w:div w:id="760685421">
      <w:bodyDiv w:val="1"/>
      <w:marLeft w:val="0"/>
      <w:marRight w:val="0"/>
      <w:marTop w:val="0"/>
      <w:marBottom w:val="0"/>
      <w:divBdr>
        <w:top w:val="none" w:sz="0" w:space="0" w:color="auto"/>
        <w:left w:val="none" w:sz="0" w:space="0" w:color="auto"/>
        <w:bottom w:val="none" w:sz="0" w:space="0" w:color="auto"/>
        <w:right w:val="none" w:sz="0" w:space="0" w:color="auto"/>
      </w:divBdr>
    </w:div>
    <w:div w:id="866991750">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092165752">
      <w:bodyDiv w:val="1"/>
      <w:marLeft w:val="0"/>
      <w:marRight w:val="0"/>
      <w:marTop w:val="0"/>
      <w:marBottom w:val="0"/>
      <w:divBdr>
        <w:top w:val="none" w:sz="0" w:space="0" w:color="auto"/>
        <w:left w:val="none" w:sz="0" w:space="0" w:color="auto"/>
        <w:bottom w:val="none" w:sz="0" w:space="0" w:color="auto"/>
        <w:right w:val="none" w:sz="0" w:space="0" w:color="auto"/>
      </w:divBdr>
    </w:div>
    <w:div w:id="1136264734">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07366860">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56848259">
      <w:bodyDiv w:val="1"/>
      <w:marLeft w:val="0"/>
      <w:marRight w:val="0"/>
      <w:marTop w:val="0"/>
      <w:marBottom w:val="0"/>
      <w:divBdr>
        <w:top w:val="none" w:sz="0" w:space="0" w:color="auto"/>
        <w:left w:val="none" w:sz="0" w:space="0" w:color="auto"/>
        <w:bottom w:val="none" w:sz="0" w:space="0" w:color="auto"/>
        <w:right w:val="none" w:sz="0" w:space="0" w:color="auto"/>
      </w:divBdr>
    </w:div>
    <w:div w:id="1863741805">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baberghmidsuffolk.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baberghandmidsuffolk.citizenlab.co/en-GB/"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C4C0C-AB35-448D-AB93-420D8C645CBC}">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Template>
  <TotalTime>254</TotalTime>
  <Pages>13</Pages>
  <Words>3338</Words>
  <Characters>19030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 Cornard Parish Council</cp:lastModifiedBy>
  <cp:revision>130</cp:revision>
  <cp:lastPrinted>2023-12-11T12:15:00Z</cp:lastPrinted>
  <dcterms:created xsi:type="dcterms:W3CDTF">2023-11-21T10:01:00Z</dcterms:created>
  <dcterms:modified xsi:type="dcterms:W3CDTF">2023-12-19T10:55:00Z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